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3A27" w:rsidRDefault="00CE43AF">
      <w:pPr>
        <w:pStyle w:val="Normlnweb"/>
        <w:spacing w:before="0" w:beforeAutospacing="0" w:after="200" w:afterAutospacing="0" w:line="360" w:lineRule="auto"/>
        <w:rPr>
          <w:rFonts w:ascii="Comenia Serif Pro" w:hAnsi="Comenia Serif Pro"/>
          <w:color w:val="000000"/>
          <w:sz w:val="32"/>
          <w:szCs w:val="32"/>
        </w:rPr>
      </w:pPr>
      <w:bookmarkStart w:id="0" w:name="_gjdgxs"/>
      <w:bookmarkStart w:id="1" w:name="_GoBack"/>
      <w:bookmarkEnd w:id="1"/>
      <w:r>
        <w:rPr>
          <w:rFonts w:ascii="Comenia Serif Pro" w:hAnsi="Comenia Serif Pro"/>
          <w:b/>
          <w:bCs/>
          <w:color w:val="000000"/>
          <w:sz w:val="32"/>
          <w:szCs w:val="32"/>
        </w:rPr>
        <w:t>Zásady tvorby titulků k audiovizuálním dílům</w:t>
      </w:r>
    </w:p>
    <w:p w:rsidR="00A63A27" w:rsidRDefault="00CE43AF">
      <w:pPr>
        <w:pStyle w:val="Normlnweb"/>
        <w:spacing w:before="0" w:beforeAutospacing="0" w:after="200" w:afterAutospacing="0" w:line="360" w:lineRule="auto"/>
        <w:rPr>
          <w:rFonts w:ascii="Comenia Serif Pro" w:hAnsi="Comenia Serif Pro"/>
          <w:color w:val="000000"/>
        </w:rPr>
      </w:pPr>
      <w:r>
        <w:rPr>
          <w:rFonts w:ascii="Comenia Serif Pro" w:hAnsi="Comenia Serif Pro"/>
          <w:color w:val="000000"/>
        </w:rPr>
        <w:t xml:space="preserve">Cílem tohoto dokumentu je popsat české zvyklosti a zpřesnit zásady </w:t>
      </w:r>
      <w:r>
        <w:rPr>
          <w:rFonts w:ascii="Comenia Serif Pro" w:hAnsi="Comenia Serif Pro"/>
          <w:color w:val="000000"/>
        </w:rPr>
        <w:t>v oblasti tvorby profesionálních titulků k audiovizuálním dílům určených pro slyšící diváky (titulky pro neslyšící diváky se řídí odlišnými pravidly</w:t>
      </w:r>
      <w:bookmarkStart w:id="2" w:name="_footnoteref1"/>
      <w:bookmarkEnd w:id="0"/>
      <w:bookmarkEnd w:id="2"/>
      <w:r>
        <w:rPr>
          <w:rStyle w:val="Znakapoznpodarou"/>
          <w:rFonts w:ascii="Comenia Serif Pro" w:hAnsi="Comenia Serif Pro"/>
          <w:color w:val="000000"/>
        </w:rPr>
        <w:footnoteReference w:id="2"/>
      </w:r>
      <w:r>
        <w:rPr>
          <w:rFonts w:ascii="Comenia Serif Pro" w:hAnsi="Comenia Serif Pro"/>
          <w:color w:val="000000"/>
        </w:rPr>
        <w:t xml:space="preserve"> a tento dokument se jimi nezabývá). Jeho zpřístupnění široké profesní veřejnosti by mělo přispět ke zvýšen</w:t>
      </w:r>
      <w:r>
        <w:rPr>
          <w:rFonts w:ascii="Comenia Serif Pro" w:hAnsi="Comenia Serif Pro"/>
          <w:color w:val="000000"/>
        </w:rPr>
        <w:t>í celkové kvality titulků v českém jazykovém prostoru, ke sjednocení jejich úpravy a k vymezení rozdílů mezi českou tradicí a cizorodými vlivy, které do českých titulků pronikají ze zahraničí. Tvůrcům titulků by tyto zásady měly napomoci k tvorbě co nejkva</w:t>
      </w:r>
      <w:r>
        <w:rPr>
          <w:rFonts w:ascii="Comenia Serif Pro" w:hAnsi="Comenia Serif Pro"/>
          <w:color w:val="000000"/>
        </w:rPr>
        <w:t>litnějších titulků, zadavatelům, recenzentům a dalším by měly posloužit jako referenční dokument k posuzování kvality titulků a divákům by měly zajistit lepší zážitek.</w:t>
      </w:r>
      <w:r>
        <w:rPr>
          <w:rFonts w:ascii="Comenia Serif Pro" w:hAnsi="Comenia Serif Pro"/>
          <w:color w:val="000000"/>
        </w:rPr>
        <w:br/>
      </w:r>
    </w:p>
    <w:p w:rsidR="00A63A27" w:rsidRDefault="00CE43AF">
      <w:pPr>
        <w:pStyle w:val="Normlnweb"/>
        <w:spacing w:before="0" w:beforeAutospacing="0" w:after="200" w:afterAutospacing="0" w:line="360" w:lineRule="auto"/>
        <w:rPr>
          <w:rFonts w:ascii="Comenia Serif Pro" w:hAnsi="Comenia Serif Pro"/>
          <w:color w:val="000000"/>
        </w:rPr>
      </w:pPr>
      <w:r>
        <w:rPr>
          <w:rFonts w:ascii="Comenia Serif Pro" w:hAnsi="Comenia Serif Pro"/>
          <w:color w:val="000000"/>
        </w:rPr>
        <w:t>Jsme si vědomi toho, že titulky z velké části tvoří ženy. Generické maskulinum používám</w:t>
      </w:r>
      <w:r>
        <w:rPr>
          <w:rFonts w:ascii="Comenia Serif Pro" w:hAnsi="Comenia Serif Pro"/>
          <w:color w:val="000000"/>
        </w:rPr>
        <w:t>e z důvodu jazykové úspornosti a není naším záměrem kohokoliv marginalizovat.</w:t>
      </w:r>
    </w:p>
    <w:p w:rsidR="00A63A27" w:rsidRDefault="00A63A27">
      <w:pPr>
        <w:pStyle w:val="Normlnweb"/>
        <w:spacing w:before="0" w:beforeAutospacing="0" w:after="200" w:afterAutospacing="0" w:line="360" w:lineRule="auto"/>
        <w:rPr>
          <w:rFonts w:ascii="Comenia Serif Pro" w:hAnsi="Comenia Serif Pro"/>
          <w:color w:val="000000"/>
        </w:rPr>
      </w:pPr>
    </w:p>
    <w:p w:rsidR="00A63A27" w:rsidRDefault="00CE43AF">
      <w:pPr>
        <w:pStyle w:val="Normlnweb"/>
        <w:spacing w:before="0" w:beforeAutospacing="0" w:after="200" w:afterAutospacing="0" w:line="360" w:lineRule="auto"/>
        <w:rPr>
          <w:rFonts w:ascii="Comenia Serif Pro" w:hAnsi="Comenia Serif Pro"/>
          <w:color w:val="000000"/>
        </w:rPr>
      </w:pPr>
      <w:r>
        <w:rPr>
          <w:rFonts w:ascii="Comenia Serif Pro" w:hAnsi="Comenia Serif Pro"/>
          <w:b/>
          <w:bCs/>
          <w:color w:val="000000"/>
        </w:rPr>
        <w:t>Titulky jako forma překladového textu a jako součást překladatelské tradice</w:t>
      </w:r>
    </w:p>
    <w:p w:rsidR="00A63A27" w:rsidRDefault="00CE43AF">
      <w:pPr>
        <w:pStyle w:val="Normlnweb"/>
        <w:spacing w:before="0" w:beforeAutospacing="0" w:after="200" w:afterAutospacing="0" w:line="360" w:lineRule="auto"/>
        <w:rPr>
          <w:rFonts w:ascii="Comenia Serif Pro" w:hAnsi="Comenia Serif Pro"/>
          <w:color w:val="000000"/>
        </w:rPr>
      </w:pPr>
      <w:r>
        <w:rPr>
          <w:rFonts w:ascii="Comenia Serif Pro" w:hAnsi="Comenia Serif Pro"/>
          <w:color w:val="000000"/>
        </w:rPr>
        <w:t>Překladové titulky jsou jednou z forem překladu audiovizuálního obsahu. Tento obsah může být velmi rů</w:t>
      </w:r>
      <w:r>
        <w:rPr>
          <w:rFonts w:ascii="Comenia Serif Pro" w:hAnsi="Comenia Serif Pro"/>
          <w:color w:val="000000"/>
        </w:rPr>
        <w:t>znorodý – od uměleckého filmu až po videonávod k sestavení průmyslového zařízení –, a proto se na různé typy audiovizuálního sdělení vztahují různé překladové normy a požadavky. Základní technické požadavky, jejichž hlavním cílem je srozumitelnost a čiteln</w:t>
      </w:r>
      <w:r>
        <w:rPr>
          <w:rFonts w:ascii="Comenia Serif Pro" w:hAnsi="Comenia Serif Pro"/>
          <w:color w:val="000000"/>
        </w:rPr>
        <w:t>ost titulků v širším slova smyslu, však platí prakticky bez rozdílu. Tyto zásady byly vytvořeny především se zřetelem k tvorbě titulků k autorským dílům, v přiměřeném rozsahu se však mohou aplikovat na tvorbu titulků ke všem ostatním druhům audiovizuálního</w:t>
      </w:r>
      <w:r>
        <w:rPr>
          <w:rFonts w:ascii="Comenia Serif Pro" w:hAnsi="Comenia Serif Pro"/>
          <w:color w:val="000000"/>
        </w:rPr>
        <w:t xml:space="preserve"> obsahu. Po přihlédnutí ke specifickým vlastnostem konkrétního žánru a účelu také mohou být použity ve všech oblastech, tedy v titulcích určených pro televizní vysílání, </w:t>
      </w:r>
      <w:r>
        <w:rPr>
          <w:rFonts w:ascii="Comenia Serif Pro" w:hAnsi="Comenia Serif Pro"/>
          <w:color w:val="000000"/>
        </w:rPr>
        <w:lastRenderedPageBreak/>
        <w:t xml:space="preserve">promítání v kinech, na internetu i v aplikacích VOD (streamingu), případně i v jiných </w:t>
      </w:r>
      <w:r>
        <w:rPr>
          <w:rFonts w:ascii="Comenia Serif Pro" w:hAnsi="Comenia Serif Pro"/>
          <w:color w:val="000000"/>
        </w:rPr>
        <w:t>médiích.</w:t>
      </w:r>
    </w:p>
    <w:p w:rsidR="00A63A27" w:rsidRDefault="00CE43AF">
      <w:pPr>
        <w:pStyle w:val="Normlnweb"/>
        <w:spacing w:before="0" w:beforeAutospacing="0" w:after="200" w:afterAutospacing="0" w:line="360" w:lineRule="auto"/>
        <w:rPr>
          <w:rFonts w:ascii="Comenia Serif Pro" w:hAnsi="Comenia Serif Pro"/>
          <w:color w:val="000000"/>
        </w:rPr>
      </w:pPr>
      <w:r>
        <w:rPr>
          <w:rFonts w:ascii="Comenia Serif Pro" w:hAnsi="Comenia Serif Pro"/>
          <w:color w:val="000000"/>
        </w:rPr>
        <w:t>Titulky k autorským dílům jsou jednou z forem uměleckého překladu, a proto by měly navíc respektovat obecné zvyklosti, normy a pravidla platná pro umělecký překlad.</w:t>
      </w:r>
    </w:p>
    <w:p w:rsidR="00A63A27" w:rsidRDefault="00CE43AF">
      <w:pPr>
        <w:pStyle w:val="Normlnweb"/>
        <w:spacing w:before="0" w:beforeAutospacing="0" w:after="200" w:afterAutospacing="0" w:line="360" w:lineRule="auto"/>
        <w:rPr>
          <w:rFonts w:ascii="Comenia Serif Pro" w:hAnsi="Comenia Serif Pro"/>
          <w:color w:val="000000"/>
        </w:rPr>
      </w:pPr>
      <w:r>
        <w:rPr>
          <w:rFonts w:ascii="Comenia Serif Pro" w:hAnsi="Comenia Serif Pro"/>
          <w:color w:val="000000"/>
        </w:rPr>
        <w:t>K těmto normám patří na začátku 21. století i zásada, že překladatel překládá přím</w:t>
      </w:r>
      <w:r>
        <w:rPr>
          <w:rFonts w:ascii="Comenia Serif Pro" w:hAnsi="Comenia Serif Pro"/>
          <w:color w:val="000000"/>
        </w:rPr>
        <w:t xml:space="preserve">o z výchozího jazyka, jehož znalostí disponuje, do jazyka cílového, tedy nikoli přes třetí jazyk, protože takový překlad z druhé ruky a bez znalosti výchozího jazyka a kultury obvykle vede k významovým i stylistickým posunům a podle názoru mnoha titulkářů </w:t>
      </w:r>
      <w:r>
        <w:rPr>
          <w:rFonts w:ascii="Comenia Serif Pro" w:hAnsi="Comenia Serif Pro"/>
          <w:color w:val="000000"/>
        </w:rPr>
        <w:t>je problematický i z hlediska překladatelské etiky, protože pokud (dnes zpravidla) angličtinář přijme překlad např. z turečtiny přes angličtinu, snižuje se tím poptávka po překladu přímo z turečtiny, a přitom angličtinář nemůže zaručit stejnou kvalitu, jak</w:t>
      </w:r>
      <w:r>
        <w:rPr>
          <w:rFonts w:ascii="Comenia Serif Pro" w:hAnsi="Comenia Serif Pro"/>
          <w:color w:val="000000"/>
        </w:rPr>
        <w:t>o kdyby se překládalo přímo z originálu. Výjimkou jsou případy, kdy např. na překlad z daného jazyka nejsou k dispozici titulkáři pracující přímo z daného výchozího jazyka nebo když je třeba, aby daný překladatel měl některé specifické dovednosti.</w:t>
      </w:r>
    </w:p>
    <w:p w:rsidR="00A63A27" w:rsidRDefault="00CE43AF">
      <w:pPr>
        <w:pStyle w:val="Normlnweb"/>
        <w:spacing w:before="0" w:beforeAutospacing="0" w:after="200" w:afterAutospacing="0" w:line="360" w:lineRule="auto"/>
        <w:rPr>
          <w:rFonts w:ascii="Comenia Serif Pro" w:hAnsi="Comenia Serif Pro"/>
          <w:color w:val="000000"/>
        </w:rPr>
      </w:pPr>
      <w:r>
        <w:rPr>
          <w:rFonts w:ascii="Comenia Serif Pro" w:hAnsi="Comenia Serif Pro"/>
          <w:color w:val="000000"/>
        </w:rPr>
        <w:t xml:space="preserve">Filmové </w:t>
      </w:r>
      <w:r>
        <w:rPr>
          <w:rFonts w:ascii="Comenia Serif Pro" w:hAnsi="Comenia Serif Pro"/>
          <w:color w:val="000000"/>
        </w:rPr>
        <w:t>titulky k autorskému dílu jsou rovněž autorským dílem, a proto se v souladu s platnými právními předpisy a zvyklostmi vždy uvede jméno jejich autora nebo jím zvolený pseudonym. Jestliže si to autor titulků nepřeje, jeho jméno uvedeno nebude. Titulek s auto</w:t>
      </w:r>
      <w:r>
        <w:rPr>
          <w:rFonts w:ascii="Comenia Serif Pro" w:hAnsi="Comenia Serif Pro"/>
          <w:color w:val="000000"/>
        </w:rPr>
        <w:t>rovým jménem či pseudonymem se zobrazí krátce po jménech hlavních tvůrců díla v závěrečných titulcích, a to nejlépe tak, aby nezakryl jména dalších spolupracovníků, kteří se na vzniku díla podíleli. V souladu s českými překladatelskými zvyklostmi se v cita</w:t>
      </w:r>
      <w:r>
        <w:rPr>
          <w:rFonts w:ascii="Comenia Serif Pro" w:hAnsi="Comenia Serif Pro"/>
          <w:color w:val="000000"/>
        </w:rPr>
        <w:t>cích textů, které již byly přeloženy, používá některý z publikovaných překladů. V tomto případě je třeba dodržet zákonné zásady pro citování včetně uvedení autora citovaného překladu. Jeho autorství se uvádí v závěru filmu po jménu autora překladu vlastníh</w:t>
      </w:r>
      <w:r>
        <w:rPr>
          <w:rFonts w:ascii="Comenia Serif Pro" w:hAnsi="Comenia Serif Pro"/>
          <w:color w:val="000000"/>
        </w:rPr>
        <w:t>o filmu. Příklad citace:</w:t>
      </w:r>
    </w:p>
    <w:p w:rsidR="00A63A27" w:rsidRDefault="00CE43AF">
      <w:pPr>
        <w:pStyle w:val="Normlnweb"/>
        <w:spacing w:before="0" w:beforeAutospacing="0" w:after="200" w:afterAutospacing="0" w:line="360" w:lineRule="auto"/>
        <w:ind w:left="720"/>
        <w:rPr>
          <w:rFonts w:ascii="Courier New" w:hAnsi="Courier New" w:cs="Courier New"/>
          <w:color w:val="000000"/>
          <w:sz w:val="22"/>
          <w:szCs w:val="22"/>
        </w:rPr>
      </w:pPr>
      <w:r>
        <w:rPr>
          <w:rFonts w:ascii="Courier New" w:hAnsi="Courier New" w:cs="Courier New"/>
          <w:color w:val="000000"/>
          <w:sz w:val="22"/>
          <w:szCs w:val="22"/>
        </w:rPr>
        <w:t>Překlad Shakespearových sonetů</w:t>
      </w:r>
    </w:p>
    <w:p w:rsidR="00A63A27" w:rsidRDefault="00CE43AF">
      <w:pPr>
        <w:pStyle w:val="Normlnweb"/>
        <w:spacing w:before="0" w:beforeAutospacing="0" w:after="200" w:afterAutospacing="0" w:line="360" w:lineRule="auto"/>
        <w:ind w:left="720"/>
        <w:rPr>
          <w:rFonts w:ascii="Courier New" w:hAnsi="Courier New" w:cs="Courier New"/>
          <w:color w:val="000000"/>
          <w:sz w:val="22"/>
          <w:szCs w:val="22"/>
        </w:rPr>
      </w:pPr>
      <w:r>
        <w:rPr>
          <w:rFonts w:ascii="Courier New" w:hAnsi="Courier New" w:cs="Courier New"/>
          <w:color w:val="000000"/>
          <w:sz w:val="22"/>
          <w:szCs w:val="22"/>
        </w:rPr>
        <w:t>Jiří Josek, Romeo, Praha 2008</w:t>
      </w:r>
    </w:p>
    <w:p w:rsidR="00A63A27" w:rsidRDefault="00CE43AF">
      <w:pPr>
        <w:pStyle w:val="Normlnweb"/>
        <w:spacing w:before="0" w:beforeAutospacing="0" w:after="200" w:afterAutospacing="0" w:line="360" w:lineRule="auto"/>
        <w:rPr>
          <w:rFonts w:ascii="Comenia Serif Pro" w:hAnsi="Comenia Serif Pro"/>
          <w:color w:val="000000"/>
        </w:rPr>
      </w:pPr>
      <w:r>
        <w:rPr>
          <w:rFonts w:ascii="Comenia Serif Pro" w:hAnsi="Comenia Serif Pro"/>
          <w:color w:val="000000"/>
        </w:rPr>
        <w:t>Případně ve zkrácené verzi:</w:t>
      </w:r>
    </w:p>
    <w:p w:rsidR="00A63A27" w:rsidRDefault="00CE43AF">
      <w:pPr>
        <w:pStyle w:val="Normlnweb"/>
        <w:spacing w:before="0" w:beforeAutospacing="0" w:after="200" w:afterAutospacing="0" w:line="360" w:lineRule="auto"/>
        <w:ind w:left="720"/>
        <w:rPr>
          <w:rFonts w:ascii="Courier New" w:hAnsi="Courier New" w:cs="Courier New"/>
          <w:color w:val="000000"/>
          <w:sz w:val="22"/>
          <w:szCs w:val="22"/>
        </w:rPr>
      </w:pPr>
      <w:r>
        <w:rPr>
          <w:rFonts w:ascii="Courier New" w:hAnsi="Courier New" w:cs="Courier New"/>
          <w:color w:val="000000"/>
          <w:sz w:val="22"/>
          <w:szCs w:val="22"/>
        </w:rPr>
        <w:t>Překlad Shakespearových sonetů Jiří Josek</w:t>
      </w:r>
    </w:p>
    <w:p w:rsidR="00A63A27" w:rsidRDefault="00CE43AF">
      <w:pPr>
        <w:pStyle w:val="Normlnweb"/>
        <w:spacing w:before="0" w:beforeAutospacing="0" w:after="200" w:afterAutospacing="0" w:line="360" w:lineRule="auto"/>
        <w:rPr>
          <w:rFonts w:ascii="Comenia Serif Pro" w:hAnsi="Comenia Serif Pro"/>
          <w:color w:val="000000"/>
        </w:rPr>
      </w:pPr>
      <w:r>
        <w:rPr>
          <w:rFonts w:ascii="Comenia Serif Pro" w:hAnsi="Comenia Serif Pro"/>
          <w:color w:val="000000"/>
        </w:rPr>
        <w:lastRenderedPageBreak/>
        <w:t xml:space="preserve">Nedílnou součástí tvůrčího procesu je jazyková a technická revize titulků. Autor by měl mít možnost </w:t>
      </w:r>
      <w:r>
        <w:rPr>
          <w:rFonts w:ascii="Comenia Serif Pro" w:hAnsi="Comenia Serif Pro"/>
          <w:color w:val="000000"/>
        </w:rPr>
        <w:t>se k úpravám vlastního díla vyjádřit a spolu s redaktorem nalézt nejlepší řešení případných sporných bodů. Je tedy v zájmu všech zúčastněných a především diváka, aby autorovi a redaktorovi byla umožněna přímá tvůrčí spolupráce. Jméno redaktora (který se i </w:t>
      </w:r>
      <w:r>
        <w:rPr>
          <w:rFonts w:ascii="Comenia Serif Pro" w:hAnsi="Comenia Serif Pro"/>
          <w:color w:val="000000"/>
        </w:rPr>
        <w:t>v závislosti na přesném rozsahu jeho práce někdy označuje jako dramaturg, revizní pracovník, editor či kontrolor kvality) se uvede obdobně jako jméno autora titulků, a to v titulku následujícím po titulku se jménem autora.</w:t>
      </w:r>
    </w:p>
    <w:p w:rsidR="00A63A27" w:rsidRDefault="00CE43AF">
      <w:pPr>
        <w:pStyle w:val="Normlnweb"/>
        <w:spacing w:before="0" w:beforeAutospacing="0" w:after="200" w:afterAutospacing="0" w:line="360" w:lineRule="auto"/>
        <w:rPr>
          <w:rFonts w:ascii="Comenia Serif Pro" w:hAnsi="Comenia Serif Pro"/>
          <w:color w:val="000000"/>
        </w:rPr>
      </w:pPr>
      <w:r>
        <w:rPr>
          <w:rFonts w:ascii="Comenia Serif Pro" w:hAnsi="Comenia Serif Pro"/>
          <w:color w:val="000000"/>
        </w:rPr>
        <w:t>Jestliže je ve výjimečných případ</w:t>
      </w:r>
      <w:r>
        <w:rPr>
          <w:rFonts w:ascii="Comenia Serif Pro" w:hAnsi="Comenia Serif Pro"/>
          <w:color w:val="000000"/>
        </w:rPr>
        <w:t xml:space="preserve">ech nezbytné, aby na seriálu pracovalo více překladatelů, je nutné zajistit jednotnost překladu. Jestliže se na výrobě titulků podílí dva překladatelé, doporučuje se, aby si vzájemně prováděli revizi a průběžně komunikovali i nad rámec revize. Jestliže se </w:t>
      </w:r>
      <w:r>
        <w:rPr>
          <w:rFonts w:ascii="Comenia Serif Pro" w:hAnsi="Comenia Serif Pro"/>
          <w:color w:val="000000"/>
        </w:rPr>
        <w:t>na výrobě titulků podílí tři a více překladatelů, doporučuje se, aby spolupráci všech zúčastněných koordinovala jedna osoba, která má na starosti i sjednocení konečné verze titulků všech epizod.</w:t>
      </w:r>
    </w:p>
    <w:p w:rsidR="00A63A27" w:rsidRDefault="00CE43AF">
      <w:pPr>
        <w:pStyle w:val="Normlnweb"/>
        <w:spacing w:before="0" w:beforeAutospacing="0" w:after="200" w:afterAutospacing="0" w:line="360" w:lineRule="auto"/>
        <w:rPr>
          <w:rFonts w:ascii="Comenia Serif Pro" w:hAnsi="Comenia Serif Pro"/>
          <w:color w:val="000000"/>
        </w:rPr>
      </w:pPr>
      <w:r>
        <w:rPr>
          <w:rFonts w:ascii="Comenia Serif Pro" w:hAnsi="Comenia Serif Pro"/>
          <w:color w:val="000000"/>
        </w:rPr>
        <w:t>K tvorbě titulků je třeba přistupovat s pokorou a mít na pamě</w:t>
      </w:r>
      <w:r>
        <w:rPr>
          <w:rFonts w:ascii="Comenia Serif Pro" w:hAnsi="Comenia Serif Pro"/>
          <w:color w:val="000000"/>
        </w:rPr>
        <w:t>ti, že divák má zájem nikoliv číst titulky, ale poslouchat a sledovat audiovizuální dílo. Méně je často více.</w:t>
      </w:r>
    </w:p>
    <w:p w:rsidR="00A63A27" w:rsidRDefault="00CE43AF">
      <w:pPr>
        <w:pStyle w:val="Normlnweb"/>
        <w:spacing w:before="0" w:beforeAutospacing="0" w:after="200" w:afterAutospacing="0" w:line="360" w:lineRule="auto"/>
        <w:rPr>
          <w:rFonts w:ascii="Comenia Serif Pro" w:hAnsi="Comenia Serif Pro"/>
          <w:color w:val="000000"/>
        </w:rPr>
      </w:pPr>
      <w:r>
        <w:rPr>
          <w:rFonts w:ascii="Comenia Serif Pro" w:hAnsi="Comenia Serif Pro"/>
          <w:b/>
          <w:bCs/>
          <w:color w:val="000000"/>
        </w:rPr>
        <w:t>Základní předpoklady</w:t>
      </w:r>
    </w:p>
    <w:p w:rsidR="00A63A27" w:rsidRDefault="00CE43AF">
      <w:pPr>
        <w:pStyle w:val="Normlnweb"/>
        <w:spacing w:before="0" w:beforeAutospacing="0" w:after="200" w:afterAutospacing="0" w:line="360" w:lineRule="auto"/>
        <w:rPr>
          <w:rFonts w:ascii="Comenia Serif Pro" w:hAnsi="Comenia Serif Pro"/>
          <w:color w:val="000000"/>
        </w:rPr>
      </w:pPr>
      <w:r>
        <w:rPr>
          <w:rFonts w:ascii="Comenia Serif Pro" w:hAnsi="Comenia Serif Pro"/>
          <w:color w:val="000000"/>
        </w:rPr>
        <w:t>Je nezbytné, aby titulkář vždy dostal video (včetně zvukové složky) s příslušným pořadem v dostatečné kvalitě a dialogy v jaz</w:t>
      </w:r>
      <w:r>
        <w:rPr>
          <w:rFonts w:ascii="Comenia Serif Pro" w:hAnsi="Comenia Serif Pro"/>
          <w:color w:val="000000"/>
        </w:rPr>
        <w:t>yce originálu (tzn. např. k italskému filmu dostane italské podklady, nikoli pouze anglický překlad) v písemné podobě, ať už se jedná o načasované titulky ve výchozím jazyce (tzv. šablona) nebo o scénář, ideálně oboje. Je třeba, aby mohl upravovat časování</w:t>
      </w:r>
      <w:r>
        <w:rPr>
          <w:rFonts w:ascii="Comenia Serif Pro" w:hAnsi="Comenia Serif Pro"/>
          <w:color w:val="000000"/>
        </w:rPr>
        <w:t xml:space="preserve"> titulků a pracovat v programu určeném k tvorbě titulků a aby tyto úpravy reflektovala jeho odměna. Výjimkou jsou případy, kdy překladatel tvoří nenačasované titulky. Potom je však nutné, aby se o načasování a úpravu titulků postaral kvalifikovaný speciali</w:t>
      </w:r>
      <w:r>
        <w:rPr>
          <w:rFonts w:ascii="Comenia Serif Pro" w:hAnsi="Comenia Serif Pro"/>
          <w:color w:val="000000"/>
        </w:rPr>
        <w:t>sta. Jestliže práce probíhá online v cloudové aplikaci, doporučuje se, aby titulkář měl možnost si vytvořené titulky stáhnout za účelem provedení kontroly pravopisu a gramatiky, protože offlinové aplikace bývají v tomto směru pokročilejší.</w:t>
      </w:r>
    </w:p>
    <w:p w:rsidR="00A63A27" w:rsidRDefault="00CE43AF">
      <w:pPr>
        <w:pStyle w:val="Normlnweb"/>
        <w:spacing w:before="0" w:beforeAutospacing="0" w:after="200" w:afterAutospacing="0" w:line="360" w:lineRule="auto"/>
        <w:rPr>
          <w:rFonts w:ascii="Comenia Serif Pro" w:hAnsi="Comenia Serif Pro"/>
          <w:color w:val="000000"/>
        </w:rPr>
      </w:pPr>
      <w:r>
        <w:rPr>
          <w:rFonts w:ascii="Comenia Serif Pro" w:hAnsi="Comenia Serif Pro"/>
          <w:b/>
          <w:bCs/>
          <w:color w:val="000000"/>
        </w:rPr>
        <w:t>Technická stránk</w:t>
      </w:r>
      <w:r>
        <w:rPr>
          <w:rFonts w:ascii="Comenia Serif Pro" w:hAnsi="Comenia Serif Pro"/>
          <w:b/>
          <w:bCs/>
          <w:color w:val="000000"/>
        </w:rPr>
        <w:t>a tvorby titulků</w:t>
      </w:r>
    </w:p>
    <w:p w:rsidR="00A63A27" w:rsidRDefault="00CE43AF">
      <w:pPr>
        <w:pStyle w:val="Normlnweb"/>
        <w:numPr>
          <w:ilvl w:val="0"/>
          <w:numId w:val="11"/>
        </w:numPr>
        <w:spacing w:before="0" w:beforeAutospacing="0" w:after="0" w:afterAutospacing="0" w:line="360" w:lineRule="auto"/>
        <w:rPr>
          <w:rFonts w:ascii="Comenia Serif Pro" w:hAnsi="Comenia Serif Pro"/>
          <w:color w:val="000000"/>
        </w:rPr>
      </w:pPr>
      <w:r>
        <w:rPr>
          <w:rFonts w:ascii="Comenia Serif Pro" w:hAnsi="Comenia Serif Pro"/>
          <w:color w:val="000000"/>
        </w:rPr>
        <w:t>Titulek se skládá z jednoho nebo dvou řádků textu.</w:t>
      </w:r>
    </w:p>
    <w:p w:rsidR="00A63A27" w:rsidRDefault="00CE43AF">
      <w:pPr>
        <w:pStyle w:val="Normlnweb"/>
        <w:numPr>
          <w:ilvl w:val="0"/>
          <w:numId w:val="11"/>
        </w:numPr>
        <w:spacing w:before="0" w:beforeAutospacing="0" w:after="0" w:afterAutospacing="0" w:line="360" w:lineRule="auto"/>
        <w:rPr>
          <w:rFonts w:ascii="Comenia Serif Pro" w:hAnsi="Comenia Serif Pro"/>
          <w:color w:val="000000"/>
        </w:rPr>
      </w:pPr>
      <w:r>
        <w:rPr>
          <w:rFonts w:ascii="Comenia Serif Pro" w:hAnsi="Comenia Serif Pro"/>
          <w:color w:val="000000"/>
        </w:rPr>
        <w:t>Maximální počet znaků (v tomto dokumentu vždy uváděný včetně mezer) se liší podle média a poměru stran obrazu, proto je třeba vždy respektovat specifické požadavky zadavatele. </w:t>
      </w:r>
    </w:p>
    <w:p w:rsidR="00A63A27" w:rsidRDefault="00CE43AF">
      <w:pPr>
        <w:pStyle w:val="Normlnweb"/>
        <w:spacing w:before="0" w:beforeAutospacing="0" w:after="0" w:afterAutospacing="0" w:line="360" w:lineRule="auto"/>
        <w:ind w:left="426" w:firstLine="294"/>
        <w:rPr>
          <w:rFonts w:ascii="Comenia Serif Pro" w:hAnsi="Comenia Serif Pro"/>
          <w:color w:val="000000"/>
        </w:rPr>
      </w:pPr>
      <w:r>
        <w:rPr>
          <w:rFonts w:ascii="Comenia Serif Pro" w:hAnsi="Comenia Serif Pro"/>
          <w:i/>
          <w:iCs/>
          <w:color w:val="000000"/>
        </w:rPr>
        <w:t>U titulků p</w:t>
      </w:r>
      <w:r>
        <w:rPr>
          <w:rFonts w:ascii="Comenia Serif Pro" w:hAnsi="Comenia Serif Pro"/>
          <w:i/>
          <w:iCs/>
          <w:color w:val="000000"/>
        </w:rPr>
        <w:t>ro kina a v televizním vysílání se obvykle jedná o 36 znaků na řádek, u streamingu o 42 znaků na řádek, titulky určené pro sociální sítě ve formátu 9:16 obvykle mívají méně než 30 znaků na řádek.</w:t>
      </w:r>
    </w:p>
    <w:p w:rsidR="00A63A27" w:rsidRDefault="00CE43AF">
      <w:pPr>
        <w:pStyle w:val="Normlnweb"/>
        <w:spacing w:before="0" w:beforeAutospacing="0" w:after="0" w:afterAutospacing="0" w:line="360" w:lineRule="auto"/>
        <w:ind w:left="360"/>
        <w:rPr>
          <w:rFonts w:ascii="Comenia Serif Pro" w:hAnsi="Comenia Serif Pro"/>
          <w:color w:val="000000"/>
        </w:rPr>
      </w:pPr>
      <w:r>
        <w:rPr>
          <w:rFonts w:ascii="Comenia Serif Pro" w:hAnsi="Comenia Serif Pro"/>
          <w:color w:val="000000"/>
        </w:rPr>
        <w:t> </w:t>
      </w:r>
    </w:p>
    <w:p w:rsidR="00A63A27" w:rsidRDefault="00CE43AF">
      <w:pPr>
        <w:pStyle w:val="Normlnweb"/>
        <w:numPr>
          <w:ilvl w:val="0"/>
          <w:numId w:val="12"/>
        </w:numPr>
        <w:spacing w:before="0" w:beforeAutospacing="0" w:after="0" w:afterAutospacing="0" w:line="360" w:lineRule="auto"/>
        <w:rPr>
          <w:rFonts w:ascii="Comenia Serif Pro" w:hAnsi="Comenia Serif Pro"/>
          <w:color w:val="000000"/>
        </w:rPr>
      </w:pPr>
      <w:r>
        <w:rPr>
          <w:rFonts w:ascii="Comenia Serif Pro" w:hAnsi="Comenia Serif Pro"/>
          <w:color w:val="000000"/>
        </w:rPr>
        <w:t>Titulky mají takovou čtecí rychlost (ve znacích za sekundu), aby je diváci stačili přečíst a ještě jim zbyl čas na vnímání obrazu a děje.</w:t>
      </w:r>
    </w:p>
    <w:p w:rsidR="00A63A27" w:rsidRDefault="00CE43AF">
      <w:pPr>
        <w:pStyle w:val="Normlnweb"/>
        <w:spacing w:before="0" w:beforeAutospacing="0" w:after="0" w:afterAutospacing="0" w:line="360" w:lineRule="auto"/>
        <w:ind w:left="360" w:firstLine="360"/>
        <w:rPr>
          <w:rFonts w:ascii="Comenia Serif Pro" w:hAnsi="Comenia Serif Pro"/>
          <w:color w:val="000000"/>
        </w:rPr>
      </w:pPr>
      <w:r>
        <w:rPr>
          <w:rFonts w:ascii="Comenia Serif Pro" w:hAnsi="Comenia Serif Pro"/>
          <w:i/>
          <w:iCs/>
          <w:color w:val="000000"/>
        </w:rPr>
        <w:t>Zatímco v minulosti byla běžným standardem rychlost 12 znaků za sekundu, v poslední době je v některých médiích běžná </w:t>
      </w:r>
      <w:r>
        <w:rPr>
          <w:rFonts w:ascii="Comenia Serif Pro" w:hAnsi="Comenia Serif Pro"/>
          <w:i/>
          <w:iCs/>
          <w:color w:val="000000"/>
        </w:rPr>
        <w:t>maximální rychlost 17 znaků za sekundu, případně i více. Nižší rychlosti se volí tam, kde mají titulky být přístupné všem skupinám diváků, vyšší rychlosti pak tam, kde se dá počítat s diváky, kteří jsou na titulky zvyklí. Jak vyplývá z nejnovějších výzkumů</w:t>
      </w:r>
      <w:r>
        <w:rPr>
          <w:rFonts w:ascii="Comenia Serif Pro" w:hAnsi="Comenia Serif Pro"/>
          <w:i/>
          <w:iCs/>
          <w:color w:val="000000"/>
        </w:rPr>
        <w:t>, zatímco při rychlosti 12 znaků za sekundu věnuje divák titulkům méně než 50 % času, při rychlosti 17 znaků za sekundu jim v průměru věnuje již více než 80 % času nebo je nečte celé,</w:t>
      </w:r>
      <w:bookmarkStart w:id="3" w:name="_footnoteref2"/>
      <w:bookmarkEnd w:id="3"/>
      <w:r>
        <w:rPr>
          <w:rStyle w:val="Znakapoznpodarou"/>
          <w:rFonts w:ascii="Comenia Serif Pro" w:hAnsi="Comenia Serif Pro"/>
          <w:i/>
          <w:iCs/>
          <w:color w:val="000000"/>
        </w:rPr>
        <w:footnoteReference w:id="3"/>
      </w:r>
      <w:r>
        <w:rPr>
          <w:rFonts w:ascii="Comenia Serif Pro" w:hAnsi="Comenia Serif Pro"/>
          <w:i/>
          <w:iCs/>
          <w:color w:val="000000"/>
        </w:rPr>
        <w:t> což není žádoucí.</w:t>
      </w:r>
    </w:p>
    <w:p w:rsidR="00A63A27" w:rsidRDefault="00CE43AF">
      <w:pPr>
        <w:pStyle w:val="Normlnweb"/>
        <w:spacing w:before="0" w:beforeAutospacing="0" w:after="0" w:afterAutospacing="0" w:line="360" w:lineRule="auto"/>
        <w:ind w:left="360" w:firstLine="360"/>
        <w:rPr>
          <w:rFonts w:ascii="Comenia Serif Pro" w:hAnsi="Comenia Serif Pro"/>
          <w:color w:val="000000"/>
        </w:rPr>
      </w:pPr>
      <w:r>
        <w:rPr>
          <w:rFonts w:ascii="Comenia Serif Pro" w:hAnsi="Comenia Serif Pro"/>
          <w:i/>
          <w:iCs/>
          <w:color w:val="000000"/>
        </w:rPr>
        <w:t>U dětského diváka a u dalších zvláštních skupin diváků se volí rychlost nižší: ze 17 znaků za sekundu se snižuje na 13, z 12 na 10.</w:t>
      </w:r>
    </w:p>
    <w:p w:rsidR="00A63A27" w:rsidRDefault="00CE43AF">
      <w:pPr>
        <w:pStyle w:val="Normlnweb"/>
        <w:spacing w:before="0" w:beforeAutospacing="0" w:after="0" w:afterAutospacing="0" w:line="360" w:lineRule="auto"/>
        <w:ind w:left="360" w:firstLine="360"/>
        <w:rPr>
          <w:rFonts w:ascii="Comenia Serif Pro" w:hAnsi="Comenia Serif Pro"/>
          <w:color w:val="000000"/>
        </w:rPr>
      </w:pPr>
      <w:r>
        <w:rPr>
          <w:rFonts w:ascii="Comenia Serif Pro" w:hAnsi="Comenia Serif Pro"/>
          <w:i/>
          <w:iCs/>
          <w:color w:val="000000"/>
        </w:rPr>
        <w:t>Vliv na rychlost čtení má i celková srozumitelnost textu (složité konstrukce, neobvyklá slova včetně méně známých termínů, c</w:t>
      </w:r>
      <w:r>
        <w:rPr>
          <w:rFonts w:ascii="Comenia Serif Pro" w:hAnsi="Comenia Serif Pro"/>
          <w:i/>
          <w:iCs/>
          <w:color w:val="000000"/>
        </w:rPr>
        <w:t>izích slov a nezvyklých vlastních jmen, nespisovné tvary).</w:t>
      </w:r>
    </w:p>
    <w:p w:rsidR="00A63A27" w:rsidRDefault="00CE43AF">
      <w:pPr>
        <w:pStyle w:val="Normlnweb"/>
        <w:spacing w:before="0" w:beforeAutospacing="0" w:after="0" w:afterAutospacing="0" w:line="360" w:lineRule="auto"/>
        <w:ind w:left="360" w:firstLine="360"/>
        <w:rPr>
          <w:rFonts w:ascii="Comenia Serif Pro" w:hAnsi="Comenia Serif Pro"/>
          <w:color w:val="000000"/>
        </w:rPr>
      </w:pPr>
      <w:r>
        <w:rPr>
          <w:rFonts w:ascii="Comenia Serif Pro" w:hAnsi="Comenia Serif Pro"/>
          <w:i/>
          <w:iCs/>
          <w:color w:val="000000"/>
        </w:rPr>
        <w:t>Doporučuje se, aby v průběhu pořadu nedocházelo k prudkým změnám čtecí rychlosti.</w:t>
      </w:r>
    </w:p>
    <w:p w:rsidR="00A63A27" w:rsidRDefault="00A63A27">
      <w:pPr>
        <w:pStyle w:val="Normlnweb"/>
        <w:spacing w:before="0" w:beforeAutospacing="0" w:after="0" w:afterAutospacing="0" w:line="360" w:lineRule="auto"/>
        <w:rPr>
          <w:rFonts w:ascii="Comenia Serif Pro" w:hAnsi="Comenia Serif Pro"/>
          <w:color w:val="000000"/>
        </w:rPr>
      </w:pPr>
    </w:p>
    <w:p w:rsidR="00A63A27" w:rsidRDefault="00CE43AF">
      <w:pPr>
        <w:pStyle w:val="Normlnweb"/>
        <w:numPr>
          <w:ilvl w:val="0"/>
          <w:numId w:val="12"/>
        </w:numPr>
        <w:spacing w:before="0" w:beforeAutospacing="0" w:after="0" w:afterAutospacing="0" w:line="360" w:lineRule="auto"/>
        <w:rPr>
          <w:rFonts w:ascii="Comenia Serif Pro" w:hAnsi="Comenia Serif Pro"/>
          <w:color w:val="000000"/>
        </w:rPr>
      </w:pPr>
      <w:r>
        <w:rPr>
          <w:rFonts w:ascii="Comenia Serif Pro" w:hAnsi="Comenia Serif Pro"/>
          <w:color w:val="000000"/>
        </w:rPr>
        <w:t>Každý titulek se zobrazí nejméně po dobu jedné sekundy.</w:t>
      </w:r>
    </w:p>
    <w:p w:rsidR="00A63A27" w:rsidRDefault="00CE43AF">
      <w:pPr>
        <w:pStyle w:val="Normlnweb"/>
        <w:spacing w:before="0" w:beforeAutospacing="0" w:after="0" w:afterAutospacing="0" w:line="360" w:lineRule="auto"/>
        <w:ind w:left="360"/>
        <w:rPr>
          <w:rFonts w:ascii="Comenia Serif Pro" w:hAnsi="Comenia Serif Pro"/>
          <w:color w:val="000000"/>
        </w:rPr>
      </w:pPr>
      <w:r>
        <w:rPr>
          <w:rFonts w:ascii="Comenia Serif Pro" w:hAnsi="Comenia Serif Pro"/>
          <w:i/>
          <w:iCs/>
          <w:color w:val="000000"/>
        </w:rPr>
        <w:t>Zejména tehdy, když titulek nenásleduje bezprostředně po p</w:t>
      </w:r>
      <w:r>
        <w:rPr>
          <w:rFonts w:ascii="Comenia Serif Pro" w:hAnsi="Comenia Serif Pro"/>
          <w:i/>
          <w:iCs/>
          <w:color w:val="000000"/>
        </w:rPr>
        <w:t>ředchozím titulku, může divákovi chvíli trvat, než titulek postřehne a začne jej číst. Proto mnozí titulkáři doporučují titulek prodloužit nejméně na 1,5 sekundy, jestliže tomu nebrání střih nebo jiný faktor.</w:t>
      </w:r>
    </w:p>
    <w:p w:rsidR="00A63A27" w:rsidRDefault="00CE43AF">
      <w:pPr>
        <w:pStyle w:val="Normlnweb"/>
        <w:numPr>
          <w:ilvl w:val="0"/>
          <w:numId w:val="12"/>
        </w:numPr>
        <w:spacing w:before="0" w:beforeAutospacing="0" w:after="0" w:afterAutospacing="0" w:line="360" w:lineRule="auto"/>
        <w:rPr>
          <w:rFonts w:ascii="Comenia Serif Pro" w:hAnsi="Comenia Serif Pro"/>
          <w:color w:val="000000"/>
        </w:rPr>
      </w:pPr>
      <w:r>
        <w:rPr>
          <w:rFonts w:ascii="Comenia Serif Pro" w:hAnsi="Comenia Serif Pro"/>
          <w:color w:val="000000"/>
        </w:rPr>
        <w:t xml:space="preserve">Každý titulek se zobrazí nejdéle po dobu sedmi </w:t>
      </w:r>
      <w:r>
        <w:rPr>
          <w:rFonts w:ascii="Comenia Serif Pro" w:hAnsi="Comenia Serif Pro"/>
          <w:color w:val="000000"/>
        </w:rPr>
        <w:t>sekund.</w:t>
      </w:r>
    </w:p>
    <w:p w:rsidR="00A63A27" w:rsidRDefault="00CE43AF">
      <w:pPr>
        <w:pStyle w:val="Normlnweb"/>
        <w:numPr>
          <w:ilvl w:val="0"/>
          <w:numId w:val="12"/>
        </w:numPr>
        <w:spacing w:before="0" w:beforeAutospacing="0" w:after="0" w:afterAutospacing="0" w:line="360" w:lineRule="auto"/>
        <w:rPr>
          <w:rFonts w:ascii="Comenia Serif Pro" w:hAnsi="Comenia Serif Pro"/>
          <w:color w:val="000000"/>
        </w:rPr>
      </w:pPr>
      <w:r>
        <w:rPr>
          <w:rFonts w:ascii="Comenia Serif Pro" w:hAnsi="Comenia Serif Pro"/>
          <w:color w:val="000000"/>
        </w:rPr>
        <w:t>Mezi dvěma po sobě jdoucími titulky je časový rozestup nejméně dva snímky (angl. frames), tzn. při snímkové rychlosti 24 snímků za sekundu nejméně 83 milisekund.</w:t>
      </w:r>
    </w:p>
    <w:p w:rsidR="00A63A27" w:rsidRDefault="00CE43AF">
      <w:pPr>
        <w:pStyle w:val="Normlnweb"/>
        <w:numPr>
          <w:ilvl w:val="0"/>
          <w:numId w:val="12"/>
        </w:numPr>
        <w:spacing w:before="0" w:beforeAutospacing="0" w:after="0" w:afterAutospacing="0" w:line="360" w:lineRule="auto"/>
        <w:rPr>
          <w:rFonts w:ascii="Comenia Serif Pro" w:hAnsi="Comenia Serif Pro"/>
          <w:color w:val="000000"/>
        </w:rPr>
      </w:pPr>
      <w:r>
        <w:rPr>
          <w:rFonts w:ascii="Comenia Serif Pro" w:hAnsi="Comenia Serif Pro"/>
          <w:color w:val="000000"/>
        </w:rPr>
        <w:t>Titulky se zobrazují synchronně s příslušnou částí monologu/dialogu.</w:t>
      </w:r>
    </w:p>
    <w:p w:rsidR="00A63A27" w:rsidRDefault="00CE43AF">
      <w:pPr>
        <w:pStyle w:val="Normlnweb"/>
        <w:numPr>
          <w:ilvl w:val="0"/>
          <w:numId w:val="12"/>
        </w:numPr>
        <w:spacing w:before="0" w:beforeAutospacing="0" w:after="0" w:afterAutospacing="0" w:line="360" w:lineRule="auto"/>
        <w:rPr>
          <w:rFonts w:ascii="Comenia Serif Pro" w:hAnsi="Comenia Serif Pro"/>
          <w:color w:val="000000"/>
        </w:rPr>
      </w:pPr>
      <w:r>
        <w:rPr>
          <w:rFonts w:ascii="Comenia Serif Pro" w:hAnsi="Comenia Serif Pro"/>
          <w:color w:val="000000"/>
        </w:rPr>
        <w:t>Titulek se zobraz</w:t>
      </w:r>
      <w:r>
        <w:rPr>
          <w:rFonts w:ascii="Comenia Serif Pro" w:hAnsi="Comenia Serif Pro"/>
          <w:color w:val="000000"/>
        </w:rPr>
        <w:t>uje se začátkem promluvy. Je-li to nutné pro dosažení přijatelné čtecí rychlosti, může se zobrazit až 125 milisekund před zahájením promluvy.</w:t>
      </w:r>
    </w:p>
    <w:p w:rsidR="00A63A27" w:rsidRDefault="00CE43AF">
      <w:pPr>
        <w:pStyle w:val="Normlnweb"/>
        <w:numPr>
          <w:ilvl w:val="0"/>
          <w:numId w:val="12"/>
        </w:numPr>
        <w:spacing w:before="0" w:beforeAutospacing="0" w:after="0" w:afterAutospacing="0" w:line="360" w:lineRule="auto"/>
        <w:rPr>
          <w:rFonts w:ascii="Comenia Serif Pro" w:hAnsi="Comenia Serif Pro"/>
          <w:color w:val="000000"/>
        </w:rPr>
      </w:pPr>
      <w:r>
        <w:rPr>
          <w:rFonts w:ascii="Comenia Serif Pro" w:hAnsi="Comenia Serif Pro"/>
          <w:color w:val="000000"/>
        </w:rPr>
        <w:t xml:space="preserve">Jestliže tomu nebrání střih, kterým se mění scéna, nebo jiný faktor, titulek zmizí nejdříve v okamžiku, kdy dozní </w:t>
      </w:r>
      <w:r>
        <w:rPr>
          <w:rFonts w:ascii="Comenia Serif Pro" w:hAnsi="Comenia Serif Pro"/>
          <w:color w:val="000000"/>
        </w:rPr>
        <w:t>promluva, může však zmizet až cca jednu sekundu po doznění repliky. Doporučuje se, aby zmizel nejméně několik snímků po doznění repliky, tedy ne přesně v okamžiku jejího doznění.</w:t>
      </w:r>
    </w:p>
    <w:p w:rsidR="00A63A27" w:rsidRDefault="00CE43AF">
      <w:pPr>
        <w:pStyle w:val="Normlnweb"/>
        <w:numPr>
          <w:ilvl w:val="0"/>
          <w:numId w:val="12"/>
        </w:numPr>
        <w:spacing w:before="0" w:beforeAutospacing="0" w:after="0" w:afterAutospacing="0" w:line="360" w:lineRule="auto"/>
        <w:rPr>
          <w:rFonts w:ascii="Comenia Serif Pro" w:hAnsi="Comenia Serif Pro"/>
          <w:color w:val="000000"/>
        </w:rPr>
      </w:pPr>
      <w:r>
        <w:rPr>
          <w:rFonts w:ascii="Comenia Serif Pro" w:hAnsi="Comenia Serif Pro"/>
          <w:color w:val="000000"/>
        </w:rPr>
        <w:t>Při časování je třeba brát v úvahu střihy. Titulek by neměl začínat ani konči</w:t>
      </w:r>
      <w:r>
        <w:rPr>
          <w:rFonts w:ascii="Comenia Serif Pro" w:hAnsi="Comenia Serif Pro"/>
          <w:color w:val="000000"/>
        </w:rPr>
        <w:t>t v těsné blízkosti střihu. Požadavky různých zadavatelů se v konkrétních parametrech liší, ale za optimální rozsah „ochranné zóny“ lze považovat úsek začínající šest snímků před střihem a končící šest snímků po střihu. V této zóně by žádný titulek neměl z</w:t>
      </w:r>
      <w:r>
        <w:rPr>
          <w:rFonts w:ascii="Comenia Serif Pro" w:hAnsi="Comenia Serif Pro"/>
          <w:color w:val="000000"/>
        </w:rPr>
        <w:t>ačínat ani končit, a to se dvěma výjimkami: 1) titulek mizí dva snímky před střihem, 2) titulek začíná přesně na střihu. Na to, jak důsledně by se střihy měly respektovat, existují různé názory, shoda však panuje v tom, že titulek z minulé scény by neměl s</w:t>
      </w:r>
      <w:r>
        <w:rPr>
          <w:rFonts w:ascii="Comenia Serif Pro" w:hAnsi="Comenia Serif Pro"/>
          <w:color w:val="000000"/>
        </w:rPr>
        <w:t>ahat přes střih, kterým začíná nová scéna.</w:t>
      </w:r>
    </w:p>
    <w:p w:rsidR="00A63A27" w:rsidRDefault="00CE43AF">
      <w:pPr>
        <w:pStyle w:val="Normlnweb"/>
        <w:spacing w:before="0" w:beforeAutospacing="0" w:after="0" w:afterAutospacing="0" w:line="360" w:lineRule="auto"/>
        <w:ind w:left="360" w:firstLine="360"/>
        <w:rPr>
          <w:rFonts w:ascii="Comenia Serif Pro" w:hAnsi="Comenia Serif Pro"/>
          <w:color w:val="000000"/>
        </w:rPr>
      </w:pPr>
      <w:r>
        <w:rPr>
          <w:rFonts w:ascii="Comenia Serif Pro" w:hAnsi="Comenia Serif Pro"/>
          <w:i/>
          <w:iCs/>
          <w:color w:val="000000"/>
        </w:rPr>
        <w:t>Smyslem těchto pravidel je sladit střídání střihů a titulků tak, aby diváka co nejméně rušilo a aby ho nevnímal jako nepříjemné blikání, případně aby po střihu v obraze podvědomě neočekával nový titulek, a nezačal</w:t>
      </w:r>
      <w:r>
        <w:rPr>
          <w:rFonts w:ascii="Comenia Serif Pro" w:hAnsi="Comenia Serif Pro"/>
          <w:i/>
          <w:iCs/>
          <w:color w:val="000000"/>
        </w:rPr>
        <w:t xml:space="preserve"> tedy tentýž titulek číst znovu.</w:t>
      </w:r>
    </w:p>
    <w:p w:rsidR="00A63A27" w:rsidRDefault="00CE43AF">
      <w:pPr>
        <w:pStyle w:val="Normlnweb"/>
        <w:spacing w:before="0" w:beforeAutospacing="0" w:after="0" w:afterAutospacing="0" w:line="360" w:lineRule="auto"/>
        <w:ind w:left="360" w:firstLine="360"/>
        <w:rPr>
          <w:rFonts w:ascii="Comenia Serif Pro" w:hAnsi="Comenia Serif Pro"/>
          <w:color w:val="000000"/>
        </w:rPr>
      </w:pPr>
      <w:r>
        <w:rPr>
          <w:rFonts w:ascii="Comenia Serif Pro" w:hAnsi="Comenia Serif Pro"/>
          <w:i/>
          <w:iCs/>
          <w:color w:val="000000"/>
        </w:rPr>
        <w:t>Jestliže je na časové ose dost prostoru a střihy v rámci scény nejsou příliš časté, je ideální, když titulek nepřechází přes střih. V současné době jsou však střihy stále častější a přechodům titulků přes střih se nelze vyh</w:t>
      </w:r>
      <w:r>
        <w:rPr>
          <w:rFonts w:ascii="Comenia Serif Pro" w:hAnsi="Comenia Serif Pro"/>
          <w:i/>
          <w:iCs/>
          <w:color w:val="000000"/>
        </w:rPr>
        <w:t>nout, protože jinak by došlo k negativním zásahům do jiných parametrů, zejména čitelnosti titulků.</w:t>
      </w:r>
    </w:p>
    <w:p w:rsidR="00A63A27" w:rsidRDefault="00A63A27">
      <w:pPr>
        <w:pStyle w:val="Normlnweb"/>
        <w:spacing w:before="0" w:beforeAutospacing="0" w:after="0" w:afterAutospacing="0" w:line="360" w:lineRule="auto"/>
        <w:ind w:left="360" w:hanging="360"/>
        <w:rPr>
          <w:rFonts w:ascii="Comenia Serif Pro" w:hAnsi="Comenia Serif Pro"/>
          <w:color w:val="000000"/>
        </w:rPr>
      </w:pPr>
    </w:p>
    <w:p w:rsidR="00A63A27" w:rsidRDefault="00CE43AF">
      <w:pPr>
        <w:pStyle w:val="Normlnweb"/>
        <w:numPr>
          <w:ilvl w:val="0"/>
          <w:numId w:val="13"/>
        </w:numPr>
        <w:spacing w:before="0" w:beforeAutospacing="0" w:after="0" w:afterAutospacing="0" w:line="360" w:lineRule="auto"/>
        <w:rPr>
          <w:rFonts w:ascii="Comenia Serif Pro" w:hAnsi="Comenia Serif Pro"/>
          <w:color w:val="000000"/>
        </w:rPr>
      </w:pPr>
      <w:r>
        <w:rPr>
          <w:rFonts w:ascii="Comenia Serif Pro" w:hAnsi="Comenia Serif Pro"/>
          <w:color w:val="000000"/>
        </w:rPr>
        <w:t>Titulky jsou umístěny v dolní části obrazovky/plátna.</w:t>
      </w:r>
    </w:p>
    <w:p w:rsidR="00A63A27" w:rsidRDefault="00CE43AF">
      <w:pPr>
        <w:pStyle w:val="Normlnweb"/>
        <w:spacing w:before="0" w:beforeAutospacing="0" w:after="0" w:afterAutospacing="0" w:line="360" w:lineRule="auto"/>
        <w:ind w:left="360" w:firstLine="360"/>
        <w:rPr>
          <w:rFonts w:ascii="Comenia Serif Pro" w:hAnsi="Comenia Serif Pro"/>
          <w:color w:val="000000"/>
        </w:rPr>
      </w:pPr>
      <w:r>
        <w:rPr>
          <w:rFonts w:ascii="Comenia Serif Pro" w:hAnsi="Comenia Serif Pro"/>
          <w:i/>
          <w:iCs/>
          <w:color w:val="000000"/>
        </w:rPr>
        <w:t>Český divák očekává, že titulky najde u spodního okraje obrazovky/plátna. Někteř</w:t>
      </w:r>
      <w:r>
        <w:rPr>
          <w:rFonts w:ascii="Comenia Serif Pro" w:hAnsi="Comenia Serif Pro"/>
          <w:i/>
          <w:iCs/>
          <w:color w:val="000000"/>
        </w:rPr>
        <w:t>í provozovatelé služeb VOD však umisťují určité titulky k hornímu okraji, aby např. nezakrývaly text v obraze. To vede k nepředvídatelnému střídání polohy titulku a divák tak vůbec nemusí postřehnout, že titulek byl zobrazen, nebo ho nemusí stačit přečíst.</w:t>
      </w:r>
    </w:p>
    <w:p w:rsidR="00A63A27" w:rsidRDefault="00A63A27">
      <w:pPr>
        <w:pStyle w:val="Normlnweb"/>
        <w:spacing w:before="0" w:beforeAutospacing="0" w:after="0" w:afterAutospacing="0" w:line="360" w:lineRule="auto"/>
        <w:ind w:left="360" w:hanging="360"/>
        <w:rPr>
          <w:rFonts w:ascii="Comenia Serif Pro" w:hAnsi="Comenia Serif Pro"/>
          <w:color w:val="000000"/>
        </w:rPr>
      </w:pPr>
    </w:p>
    <w:p w:rsidR="00A63A27" w:rsidRDefault="00CE43AF">
      <w:pPr>
        <w:pStyle w:val="Normlnweb"/>
        <w:numPr>
          <w:ilvl w:val="0"/>
          <w:numId w:val="13"/>
        </w:numPr>
        <w:spacing w:before="0" w:beforeAutospacing="0" w:after="0" w:afterAutospacing="0" w:line="360" w:lineRule="auto"/>
        <w:rPr>
          <w:rFonts w:ascii="Comenia Serif Pro" w:hAnsi="Comenia Serif Pro"/>
          <w:color w:val="000000"/>
        </w:rPr>
      </w:pPr>
      <w:r>
        <w:rPr>
          <w:rFonts w:ascii="Comenia Serif Pro" w:hAnsi="Comenia Serif Pro"/>
          <w:color w:val="000000"/>
        </w:rPr>
        <w:t>V titulcích nikdy nedělíme slova na konci řádku.</w:t>
      </w:r>
    </w:p>
    <w:p w:rsidR="00A63A27" w:rsidRDefault="00CE43AF">
      <w:pPr>
        <w:pStyle w:val="Normlnweb"/>
        <w:numPr>
          <w:ilvl w:val="0"/>
          <w:numId w:val="13"/>
        </w:numPr>
        <w:spacing w:before="0" w:beforeAutospacing="0" w:after="0" w:afterAutospacing="0" w:line="360" w:lineRule="auto"/>
        <w:rPr>
          <w:rFonts w:ascii="Comenia Serif Pro" w:hAnsi="Comenia Serif Pro"/>
          <w:color w:val="000000"/>
        </w:rPr>
      </w:pPr>
      <w:r>
        <w:rPr>
          <w:rFonts w:ascii="Comenia Serif Pro" w:hAnsi="Comenia Serif Pro"/>
          <w:color w:val="000000"/>
        </w:rPr>
        <w:t xml:space="preserve">Není-li to nutné, větu nedělíme do více titulků. Pokud to </w:t>
      </w:r>
      <w:r>
        <w:rPr>
          <w:rFonts w:ascii="Comenia Serif Pro" w:hAnsi="Comenia Serif Pro"/>
          <w:color w:val="000000"/>
          <w:shd w:val="clear" w:color="auto" w:fill="FFFFFF" w:themeFill="background1"/>
        </w:rPr>
        <w:t>nutné</w:t>
      </w:r>
      <w:r>
        <w:rPr>
          <w:rFonts w:ascii="Comenia Serif Pro" w:hAnsi="Comenia Serif Pro"/>
          <w:color w:val="000000"/>
        </w:rPr>
        <w:t xml:space="preserve"> je, je třeba ji rozdělit na logicky a syntakticky vhodných místech, např. na rozhraní (vedlejších a hlavních) vět.</w:t>
      </w:r>
    </w:p>
    <w:p w:rsidR="00A63A27" w:rsidRDefault="00CE43AF">
      <w:pPr>
        <w:pStyle w:val="Normlnweb"/>
        <w:numPr>
          <w:ilvl w:val="0"/>
          <w:numId w:val="13"/>
        </w:numPr>
        <w:spacing w:before="0" w:beforeAutospacing="0" w:after="0" w:afterAutospacing="0" w:line="360" w:lineRule="auto"/>
        <w:rPr>
          <w:rFonts w:ascii="Comenia Serif Pro" w:hAnsi="Comenia Serif Pro"/>
          <w:color w:val="000000"/>
        </w:rPr>
      </w:pPr>
      <w:r>
        <w:rPr>
          <w:rFonts w:ascii="Comenia Serif Pro" w:hAnsi="Comenia Serif Pro"/>
          <w:color w:val="000000"/>
        </w:rPr>
        <w:t>Konec jedné věty a začátek</w:t>
      </w:r>
      <w:r>
        <w:rPr>
          <w:rFonts w:ascii="Comenia Serif Pro" w:hAnsi="Comenia Serif Pro"/>
          <w:color w:val="000000"/>
        </w:rPr>
        <w:t xml:space="preserve"> věty následující nikdy netvoří jeden titulek, např.</w:t>
      </w:r>
    </w:p>
    <w:p w:rsidR="00A63A27" w:rsidRDefault="00A63A27">
      <w:pPr>
        <w:pStyle w:val="Normlnweb"/>
        <w:spacing w:before="0" w:beforeAutospacing="0" w:after="0" w:afterAutospacing="0" w:line="360" w:lineRule="auto"/>
        <w:rPr>
          <w:rFonts w:ascii="Comenia Serif Pro" w:hAnsi="Comenia Serif Pro"/>
          <w:color w:val="000000"/>
        </w:rPr>
      </w:pPr>
    </w:p>
    <w:p w:rsidR="00A63A27" w:rsidRDefault="00CE43AF">
      <w:pPr>
        <w:pStyle w:val="Normlnweb"/>
        <w:spacing w:before="0" w:beforeAutospacing="0" w:after="0" w:afterAutospacing="0" w:line="360" w:lineRule="auto"/>
        <w:ind w:firstLine="720"/>
        <w:rPr>
          <w:rFonts w:ascii="Courier New" w:hAnsi="Courier New" w:cs="Courier New"/>
          <w:color w:val="000000"/>
          <w:sz w:val="22"/>
          <w:szCs w:val="22"/>
        </w:rPr>
      </w:pPr>
      <w:r>
        <w:rPr>
          <w:rFonts w:ascii="Courier New" w:hAnsi="Courier New" w:cs="Courier New"/>
          <w:color w:val="000000"/>
          <w:sz w:val="22"/>
          <w:szCs w:val="22"/>
        </w:rPr>
        <w:t>že to věděli od samého začátku.</w:t>
      </w:r>
    </w:p>
    <w:p w:rsidR="00A63A27" w:rsidRDefault="00CE43AF">
      <w:pPr>
        <w:pStyle w:val="Normlnweb"/>
        <w:spacing w:before="0" w:beforeAutospacing="0" w:after="0" w:afterAutospacing="0" w:line="360" w:lineRule="auto"/>
        <w:ind w:firstLine="720"/>
        <w:rPr>
          <w:rFonts w:ascii="Courier New" w:hAnsi="Courier New" w:cs="Courier New"/>
          <w:color w:val="000000"/>
          <w:sz w:val="22"/>
          <w:szCs w:val="22"/>
        </w:rPr>
      </w:pPr>
      <w:r>
        <w:rPr>
          <w:rFonts w:ascii="Courier New" w:hAnsi="Courier New" w:cs="Courier New"/>
          <w:color w:val="000000"/>
          <w:sz w:val="22"/>
          <w:szCs w:val="22"/>
        </w:rPr>
        <w:t>Proč ale neřekli,</w:t>
      </w:r>
    </w:p>
    <w:p w:rsidR="00A63A27" w:rsidRDefault="00A63A27">
      <w:pPr>
        <w:pStyle w:val="Normlnweb"/>
        <w:spacing w:before="0" w:beforeAutospacing="0" w:after="0" w:afterAutospacing="0" w:line="360" w:lineRule="auto"/>
        <w:ind w:firstLine="720"/>
        <w:rPr>
          <w:rFonts w:ascii="Comenia Serif Pro" w:hAnsi="Comenia Serif Pro"/>
          <w:color w:val="000000"/>
        </w:rPr>
      </w:pPr>
    </w:p>
    <w:p w:rsidR="00A63A27" w:rsidRDefault="00CE43AF">
      <w:pPr>
        <w:pStyle w:val="Normlnweb"/>
        <w:spacing w:before="0" w:beforeAutospacing="0" w:after="0" w:afterAutospacing="0" w:line="360" w:lineRule="auto"/>
        <w:ind w:firstLine="432"/>
        <w:rPr>
          <w:rFonts w:ascii="Comenia Serif Pro" w:hAnsi="Comenia Serif Pro"/>
          <w:color w:val="000000"/>
        </w:rPr>
      </w:pPr>
      <w:r>
        <w:rPr>
          <w:rFonts w:ascii="Comenia Serif Pro" w:hAnsi="Comenia Serif Pro"/>
          <w:color w:val="000000"/>
        </w:rPr>
        <w:t>Mnozí titulkáři se vyhýbají i titulkům, kde je jedna věta neúplná a druhá úplná, např.</w:t>
      </w:r>
    </w:p>
    <w:p w:rsidR="00A63A27" w:rsidRDefault="00A63A27">
      <w:pPr>
        <w:pStyle w:val="Normlnweb"/>
        <w:spacing w:before="0" w:beforeAutospacing="0" w:after="0" w:afterAutospacing="0" w:line="360" w:lineRule="auto"/>
        <w:rPr>
          <w:rFonts w:ascii="Comenia Serif Pro" w:hAnsi="Comenia Serif Pro"/>
          <w:color w:val="000000"/>
        </w:rPr>
      </w:pPr>
    </w:p>
    <w:p w:rsidR="00A63A27" w:rsidRDefault="00CE43AF">
      <w:pPr>
        <w:pStyle w:val="Normlnweb"/>
        <w:spacing w:before="0" w:beforeAutospacing="0" w:after="0" w:afterAutospacing="0" w:line="360" w:lineRule="auto"/>
        <w:ind w:left="720"/>
        <w:rPr>
          <w:rFonts w:ascii="Courier New" w:hAnsi="Courier New" w:cs="Courier New"/>
          <w:color w:val="000000"/>
          <w:sz w:val="22"/>
          <w:szCs w:val="22"/>
        </w:rPr>
      </w:pPr>
      <w:r>
        <w:rPr>
          <w:rFonts w:ascii="Courier New" w:hAnsi="Courier New" w:cs="Courier New"/>
          <w:color w:val="000000"/>
          <w:sz w:val="22"/>
          <w:szCs w:val="22"/>
        </w:rPr>
        <w:t>že to věděli od samého začátku.</w:t>
      </w:r>
    </w:p>
    <w:p w:rsidR="00A63A27" w:rsidRDefault="00CE43AF">
      <w:pPr>
        <w:pStyle w:val="Normlnweb"/>
        <w:spacing w:before="0" w:beforeAutospacing="0" w:after="0" w:afterAutospacing="0" w:line="360" w:lineRule="auto"/>
        <w:ind w:left="720"/>
        <w:rPr>
          <w:rFonts w:ascii="Courier New" w:hAnsi="Courier New" w:cs="Courier New"/>
          <w:color w:val="000000"/>
          <w:sz w:val="22"/>
          <w:szCs w:val="22"/>
        </w:rPr>
      </w:pPr>
      <w:r>
        <w:rPr>
          <w:rFonts w:ascii="Courier New" w:hAnsi="Courier New" w:cs="Courier New"/>
          <w:color w:val="000000"/>
          <w:sz w:val="22"/>
          <w:szCs w:val="22"/>
        </w:rPr>
        <w:t>Já to ale nevěděl.</w:t>
      </w:r>
    </w:p>
    <w:p w:rsidR="00A63A27" w:rsidRDefault="00A63A27">
      <w:pPr>
        <w:pStyle w:val="Normlnweb"/>
        <w:spacing w:before="0" w:beforeAutospacing="0" w:after="0" w:afterAutospacing="0" w:line="360" w:lineRule="auto"/>
        <w:ind w:firstLine="720"/>
        <w:rPr>
          <w:rFonts w:ascii="Comenia Serif Pro" w:hAnsi="Comenia Serif Pro"/>
          <w:color w:val="000000"/>
        </w:rPr>
      </w:pPr>
    </w:p>
    <w:p w:rsidR="00A63A27" w:rsidRDefault="00CE43AF">
      <w:pPr>
        <w:pStyle w:val="Normlnweb"/>
        <w:numPr>
          <w:ilvl w:val="0"/>
          <w:numId w:val="14"/>
        </w:numPr>
        <w:spacing w:before="0" w:beforeAutospacing="0" w:after="0" w:afterAutospacing="0" w:line="360" w:lineRule="auto"/>
        <w:rPr>
          <w:rFonts w:ascii="Comenia Serif Pro" w:hAnsi="Comenia Serif Pro"/>
          <w:color w:val="000000"/>
        </w:rPr>
      </w:pPr>
      <w:r>
        <w:rPr>
          <w:rFonts w:ascii="Comenia Serif Pro" w:hAnsi="Comenia Serif Pro"/>
          <w:color w:val="000000"/>
        </w:rPr>
        <w:t>Je vhodné nepodávat podstatné informace příliš brzy – např. u anekdot není žádoucí, aby pointa byla zobrazena dřív, než zazní.</w:t>
      </w:r>
    </w:p>
    <w:p w:rsidR="00A63A27" w:rsidRDefault="00CE43AF">
      <w:pPr>
        <w:pStyle w:val="Normlnweb"/>
        <w:numPr>
          <w:ilvl w:val="0"/>
          <w:numId w:val="14"/>
        </w:numPr>
        <w:spacing w:before="0" w:beforeAutospacing="0" w:after="0" w:afterAutospacing="0" w:line="360" w:lineRule="auto"/>
        <w:rPr>
          <w:rFonts w:ascii="Comenia Serif Pro" w:hAnsi="Comenia Serif Pro"/>
          <w:color w:val="000000"/>
        </w:rPr>
      </w:pPr>
      <w:r>
        <w:rPr>
          <w:rFonts w:ascii="Comenia Serif Pro" w:hAnsi="Comenia Serif Pro"/>
          <w:color w:val="000000"/>
        </w:rPr>
        <w:t>Jestliže se text v titulku nevejde na jeden řádek, je třeba řádek zalomit na logicky a syntakticky vhodném místě, tedy ne nutně v</w:t>
      </w:r>
      <w:r>
        <w:rPr>
          <w:rFonts w:ascii="Comenia Serif Pro" w:hAnsi="Comenia Serif Pro"/>
          <w:color w:val="000000"/>
        </w:rPr>
        <w:t xml:space="preserve"> polovině. Nabízí-li se více možností zalomení, je vhodné volit řešení, při kterém je první řádek kratší, zároveň je ale vhodné vyhýbat se silně asymetrickým titulkům, kdy je jeden výrazně delší než druhý. Často existuje vhodných řešení několik a o žádném </w:t>
      </w:r>
      <w:r>
        <w:rPr>
          <w:rFonts w:ascii="Comenia Serif Pro" w:hAnsi="Comenia Serif Pro"/>
          <w:color w:val="000000"/>
        </w:rPr>
        <w:t>z nich se nedá říct, že je jediné správné.</w:t>
      </w:r>
    </w:p>
    <w:p w:rsidR="00A63A27" w:rsidRDefault="00CE43AF">
      <w:pPr>
        <w:pStyle w:val="Normlnweb"/>
        <w:numPr>
          <w:ilvl w:val="0"/>
          <w:numId w:val="14"/>
        </w:numPr>
        <w:spacing w:before="0" w:beforeAutospacing="0" w:after="0" w:afterAutospacing="0" w:line="360" w:lineRule="auto"/>
        <w:rPr>
          <w:rFonts w:ascii="Comenia Serif Pro" w:hAnsi="Comenia Serif Pro"/>
          <w:color w:val="000000"/>
        </w:rPr>
      </w:pPr>
      <w:r>
        <w:rPr>
          <w:rFonts w:ascii="Comenia Serif Pro" w:hAnsi="Comenia Serif Pro"/>
          <w:color w:val="000000"/>
        </w:rPr>
        <w:t>Při zalamování řádku nesmí na jeho konci stát spojky ani předložky, a je-li to možné, neměla by tam stát ani další slova, která mají silnou vazbu s následujícím slovem, např. přivlastňovací zájmeno nebo přídavné j</w:t>
      </w:r>
      <w:r>
        <w:rPr>
          <w:rFonts w:ascii="Comenia Serif Pro" w:hAnsi="Comenia Serif Pro"/>
          <w:color w:val="000000"/>
        </w:rPr>
        <w:t>méno před rozvíjeným podstatným jménem.</w:t>
      </w:r>
    </w:p>
    <w:p w:rsidR="00A63A27" w:rsidRDefault="00CE43AF">
      <w:pPr>
        <w:pStyle w:val="Normlnweb"/>
        <w:spacing w:before="0" w:beforeAutospacing="0" w:after="0" w:afterAutospacing="0" w:line="360" w:lineRule="auto"/>
        <w:ind w:left="1080" w:hanging="360"/>
        <w:rPr>
          <w:rFonts w:ascii="Comenia Serif Pro" w:hAnsi="Comenia Serif Pro"/>
          <w:color w:val="000000"/>
        </w:rPr>
      </w:pPr>
      <w:r>
        <w:rPr>
          <w:rFonts w:ascii="Comenia Serif Pro" w:hAnsi="Comenia Serif Pro"/>
          <w:color w:val="000000"/>
        </w:rPr>
        <w:t>Příklady (předpokládáme maximální délku titulku 36 znaků):</w:t>
      </w:r>
    </w:p>
    <w:p w:rsidR="00A63A27" w:rsidRDefault="00A63A27">
      <w:pPr>
        <w:pStyle w:val="Normlnweb"/>
        <w:spacing w:before="0" w:beforeAutospacing="0" w:after="0" w:afterAutospacing="0" w:line="360" w:lineRule="auto"/>
        <w:ind w:left="360"/>
        <w:rPr>
          <w:rFonts w:ascii="Comenia Serif Pro" w:hAnsi="Comenia Serif Pro"/>
          <w:color w:val="000000"/>
        </w:rPr>
      </w:pPr>
    </w:p>
    <w:tbl>
      <w:tblPr>
        <w:tblStyle w:val="TableNormal"/>
        <w:tblW w:w="8580" w:type="dxa"/>
        <w:tblInd w:w="492" w:type="dxa"/>
        <w:shd w:val="clear" w:color="auto" w:fill="CED7E7"/>
        <w:tblLayout w:type="fixed"/>
        <w:tblLook w:val="04A0" w:firstRow="1" w:lastRow="0" w:firstColumn="1" w:lastColumn="0" w:noHBand="0" w:noVBand="1"/>
      </w:tblPr>
      <w:tblGrid>
        <w:gridCol w:w="4393"/>
        <w:gridCol w:w="4187"/>
      </w:tblGrid>
      <w:tr w:rsidR="00A63A27">
        <w:trPr>
          <w:trHeight w:val="495"/>
        </w:trPr>
        <w:tc>
          <w:tcPr>
            <w:tcW w:w="4394" w:type="dxa"/>
            <w:shd w:val="clear" w:color="auto" w:fill="auto"/>
            <w:tcMar>
              <w:top w:w="80" w:type="dxa"/>
              <w:left w:w="80" w:type="dxa"/>
              <w:bottom w:w="80" w:type="dxa"/>
              <w:right w:w="80" w:type="dxa"/>
            </w:tcMar>
          </w:tcPr>
          <w:p w:rsidR="00A63A27" w:rsidRDefault="00CE43AF">
            <w:pPr>
              <w:spacing w:after="0"/>
              <w:rPr>
                <w:rFonts w:ascii="Comenia Serif Pro" w:hAnsi="Comenia Serif Pro"/>
              </w:rPr>
            </w:pPr>
            <w:r>
              <w:rPr>
                <w:rFonts w:ascii="Comenia Serif Pro" w:hAnsi="Comenia Serif Pro"/>
                <w:b/>
                <w:bCs/>
                <w:sz w:val="24"/>
                <w:szCs w:val="24"/>
                <w:shd w:val="clear" w:color="auto" w:fill="FFFFFF"/>
              </w:rPr>
              <w:t>Takto ne</w:t>
            </w:r>
          </w:p>
        </w:tc>
        <w:tc>
          <w:tcPr>
            <w:tcW w:w="4187" w:type="dxa"/>
            <w:shd w:val="clear" w:color="auto" w:fill="auto"/>
            <w:tcMar>
              <w:top w:w="80" w:type="dxa"/>
              <w:left w:w="80" w:type="dxa"/>
              <w:bottom w:w="80" w:type="dxa"/>
              <w:right w:w="80" w:type="dxa"/>
            </w:tcMar>
          </w:tcPr>
          <w:p w:rsidR="00A63A27" w:rsidRDefault="00CE43AF">
            <w:pPr>
              <w:spacing w:after="0"/>
              <w:rPr>
                <w:rFonts w:ascii="Comenia Serif Pro" w:hAnsi="Comenia Serif Pro"/>
              </w:rPr>
            </w:pPr>
            <w:r>
              <w:rPr>
                <w:rFonts w:ascii="Comenia Serif Pro" w:hAnsi="Comenia Serif Pro"/>
                <w:b/>
                <w:bCs/>
                <w:sz w:val="24"/>
                <w:szCs w:val="24"/>
                <w:shd w:val="clear" w:color="auto" w:fill="FFFFFF"/>
              </w:rPr>
              <w:t>Takto ano</w:t>
            </w:r>
          </w:p>
        </w:tc>
      </w:tr>
      <w:tr w:rsidR="00A63A27">
        <w:trPr>
          <w:trHeight w:val="975"/>
        </w:trPr>
        <w:tc>
          <w:tcPr>
            <w:tcW w:w="4394" w:type="dxa"/>
            <w:shd w:val="clear" w:color="auto" w:fill="auto"/>
            <w:tcMar>
              <w:top w:w="80" w:type="dxa"/>
              <w:left w:w="80" w:type="dxa"/>
              <w:bottom w:w="80" w:type="dxa"/>
              <w:right w:w="80" w:type="dxa"/>
            </w:tcMar>
          </w:tcPr>
          <w:p w:rsidR="00A63A27" w:rsidRDefault="00CE43AF">
            <w:pPr>
              <w:spacing w:after="0"/>
              <w:rPr>
                <w:rFonts w:ascii="Courier New" w:eastAsia="Courier New" w:hAnsi="Courier New" w:cs="Courier New"/>
                <w:shd w:val="clear" w:color="auto" w:fill="FFFFFF"/>
              </w:rPr>
            </w:pPr>
            <w:r>
              <w:rPr>
                <w:rFonts w:ascii="Courier New" w:hAnsi="Courier New" w:cs="Courier New"/>
                <w:shd w:val="clear" w:color="auto" w:fill="FFFFFF"/>
              </w:rPr>
              <w:t>Promluví</w:t>
            </w:r>
            <w:r>
              <w:rPr>
                <w:rFonts w:ascii="Courier New" w:hAnsi="Courier New" w:cs="Courier New"/>
                <w:shd w:val="clear" w:color="auto" w:fill="FFFFFF"/>
                <w:lang w:val="it-IT"/>
              </w:rPr>
              <w:t>me si o</w:t>
            </w:r>
            <w:r>
              <w:rPr>
                <w:rFonts w:ascii="Courier New" w:hAnsi="Courier New" w:cs="Courier New"/>
                <w:shd w:val="clear" w:color="auto" w:fill="FFFFFF"/>
              </w:rPr>
              <w:t> tom za čtrnáct</w:t>
            </w:r>
          </w:p>
          <w:p w:rsidR="00A63A27" w:rsidRDefault="00CE43AF">
            <w:pPr>
              <w:spacing w:after="0"/>
              <w:rPr>
                <w:rFonts w:ascii="Courier New" w:hAnsi="Courier New" w:cs="Courier New"/>
              </w:rPr>
            </w:pPr>
            <w:r>
              <w:rPr>
                <w:rFonts w:ascii="Courier New" w:hAnsi="Courier New" w:cs="Courier New"/>
                <w:shd w:val="clear" w:color="auto" w:fill="FFFFFF"/>
              </w:rPr>
              <w:t>dní</w:t>
            </w:r>
            <w:r>
              <w:rPr>
                <w:rFonts w:ascii="Courier New" w:hAnsi="Courier New" w:cs="Courier New"/>
                <w:shd w:val="clear" w:color="auto" w:fill="FFFFFF"/>
                <w:lang w:val="zh-TW" w:eastAsia="zh-TW"/>
              </w:rPr>
              <w:t>, ano?</w:t>
            </w:r>
          </w:p>
        </w:tc>
        <w:tc>
          <w:tcPr>
            <w:tcW w:w="4187" w:type="dxa"/>
            <w:shd w:val="clear" w:color="auto" w:fill="auto"/>
            <w:tcMar>
              <w:top w:w="80" w:type="dxa"/>
              <w:left w:w="80" w:type="dxa"/>
              <w:bottom w:w="80" w:type="dxa"/>
              <w:right w:w="80" w:type="dxa"/>
            </w:tcMar>
          </w:tcPr>
          <w:p w:rsidR="00A63A27" w:rsidRDefault="00CE43AF">
            <w:pPr>
              <w:spacing w:after="0"/>
              <w:rPr>
                <w:rFonts w:ascii="Courier New" w:eastAsia="Courier New" w:hAnsi="Courier New" w:cs="Courier New"/>
                <w:shd w:val="clear" w:color="auto" w:fill="FFFFFF"/>
              </w:rPr>
            </w:pPr>
            <w:r>
              <w:rPr>
                <w:rFonts w:ascii="Courier New" w:hAnsi="Courier New" w:cs="Courier New"/>
                <w:shd w:val="clear" w:color="auto" w:fill="FFFFFF"/>
              </w:rPr>
              <w:t>Promluví</w:t>
            </w:r>
            <w:r>
              <w:rPr>
                <w:rFonts w:ascii="Courier New" w:hAnsi="Courier New" w:cs="Courier New"/>
                <w:shd w:val="clear" w:color="auto" w:fill="FFFFFF"/>
                <w:lang w:val="it-IT"/>
              </w:rPr>
              <w:t>me si o</w:t>
            </w:r>
            <w:r>
              <w:rPr>
                <w:rFonts w:ascii="Courier New" w:hAnsi="Courier New" w:cs="Courier New"/>
                <w:shd w:val="clear" w:color="auto" w:fill="FFFFFF"/>
              </w:rPr>
              <w:t> tom</w:t>
            </w:r>
          </w:p>
          <w:p w:rsidR="00A63A27" w:rsidRDefault="00CE43AF">
            <w:pPr>
              <w:spacing w:after="0"/>
              <w:rPr>
                <w:rFonts w:ascii="Courier New" w:hAnsi="Courier New" w:cs="Courier New"/>
              </w:rPr>
            </w:pPr>
            <w:r>
              <w:rPr>
                <w:rFonts w:ascii="Courier New" w:hAnsi="Courier New" w:cs="Courier New"/>
                <w:shd w:val="clear" w:color="auto" w:fill="FFFFFF"/>
                <w:lang w:val="it-IT"/>
              </w:rPr>
              <w:t xml:space="preserve">za </w:t>
            </w:r>
            <w:r>
              <w:rPr>
                <w:rFonts w:ascii="Courier New" w:hAnsi="Courier New" w:cs="Courier New"/>
                <w:shd w:val="clear" w:color="auto" w:fill="FFFFFF"/>
              </w:rPr>
              <w:t>čtrnáct dní</w:t>
            </w:r>
            <w:r>
              <w:rPr>
                <w:rFonts w:ascii="Courier New" w:hAnsi="Courier New" w:cs="Courier New"/>
                <w:shd w:val="clear" w:color="auto" w:fill="FFFFFF"/>
                <w:lang w:val="zh-TW" w:eastAsia="zh-TW"/>
              </w:rPr>
              <w:t>, ano?</w:t>
            </w:r>
          </w:p>
        </w:tc>
      </w:tr>
      <w:tr w:rsidR="00A63A27">
        <w:trPr>
          <w:trHeight w:val="975"/>
        </w:trPr>
        <w:tc>
          <w:tcPr>
            <w:tcW w:w="4394" w:type="dxa"/>
            <w:shd w:val="clear" w:color="auto" w:fill="auto"/>
            <w:tcMar>
              <w:top w:w="80" w:type="dxa"/>
              <w:left w:w="80" w:type="dxa"/>
              <w:bottom w:w="80" w:type="dxa"/>
              <w:right w:w="80" w:type="dxa"/>
            </w:tcMar>
          </w:tcPr>
          <w:p w:rsidR="00A63A27" w:rsidRDefault="00CE43AF">
            <w:pPr>
              <w:spacing w:after="0"/>
              <w:rPr>
                <w:rFonts w:ascii="Courier New" w:eastAsia="Courier New" w:hAnsi="Courier New" w:cs="Courier New"/>
                <w:shd w:val="clear" w:color="auto" w:fill="FFFFFF"/>
              </w:rPr>
            </w:pPr>
            <w:r>
              <w:rPr>
                <w:rFonts w:ascii="Courier New" w:hAnsi="Courier New" w:cs="Courier New"/>
                <w:shd w:val="clear" w:color="auto" w:fill="FFFFFF"/>
              </w:rPr>
              <w:t>Promluví</w:t>
            </w:r>
            <w:r>
              <w:rPr>
                <w:rFonts w:ascii="Courier New" w:hAnsi="Courier New" w:cs="Courier New"/>
                <w:shd w:val="clear" w:color="auto" w:fill="FFFFFF"/>
                <w:lang w:val="it-IT"/>
              </w:rPr>
              <w:t>me si o</w:t>
            </w:r>
            <w:r>
              <w:rPr>
                <w:rFonts w:ascii="Courier New" w:hAnsi="Courier New" w:cs="Courier New"/>
                <w:shd w:val="clear" w:color="auto" w:fill="FFFFFF"/>
              </w:rPr>
              <w:t> tom za</w:t>
            </w:r>
          </w:p>
          <w:p w:rsidR="00A63A27" w:rsidRDefault="00CE43AF">
            <w:pPr>
              <w:spacing w:after="0"/>
              <w:rPr>
                <w:rFonts w:ascii="Courier New" w:hAnsi="Courier New" w:cs="Courier New"/>
              </w:rPr>
            </w:pPr>
            <w:r>
              <w:rPr>
                <w:rFonts w:ascii="Courier New" w:hAnsi="Courier New" w:cs="Courier New"/>
                <w:shd w:val="clear" w:color="auto" w:fill="FFFFFF"/>
              </w:rPr>
              <w:t>čtrnáct dní</w:t>
            </w:r>
            <w:r>
              <w:rPr>
                <w:rFonts w:ascii="Courier New" w:hAnsi="Courier New" w:cs="Courier New"/>
                <w:shd w:val="clear" w:color="auto" w:fill="FFFFFF"/>
                <w:lang w:val="zh-TW" w:eastAsia="zh-TW"/>
              </w:rPr>
              <w:t>, ano?</w:t>
            </w:r>
          </w:p>
        </w:tc>
        <w:tc>
          <w:tcPr>
            <w:tcW w:w="4187" w:type="dxa"/>
            <w:shd w:val="clear" w:color="auto" w:fill="auto"/>
            <w:tcMar>
              <w:top w:w="80" w:type="dxa"/>
              <w:left w:w="80" w:type="dxa"/>
              <w:bottom w:w="80" w:type="dxa"/>
              <w:right w:w="80" w:type="dxa"/>
            </w:tcMar>
          </w:tcPr>
          <w:p w:rsidR="00A63A27" w:rsidRDefault="00CE43AF">
            <w:pPr>
              <w:spacing w:after="0"/>
              <w:rPr>
                <w:rFonts w:ascii="Courier New" w:hAnsi="Courier New" w:cs="Courier New"/>
              </w:rPr>
            </w:pPr>
            <w:r>
              <w:rPr>
                <w:rFonts w:ascii="Courier New" w:hAnsi="Courier New" w:cs="Courier New"/>
                <w:shd w:val="clear" w:color="auto" w:fill="FFFFFF"/>
              </w:rPr>
              <w:t xml:space="preserve"> </w:t>
            </w:r>
          </w:p>
        </w:tc>
      </w:tr>
      <w:tr w:rsidR="00A63A27">
        <w:trPr>
          <w:trHeight w:val="188"/>
        </w:trPr>
        <w:tc>
          <w:tcPr>
            <w:tcW w:w="4394" w:type="dxa"/>
            <w:shd w:val="clear" w:color="auto" w:fill="auto"/>
            <w:tcMar>
              <w:top w:w="80" w:type="dxa"/>
              <w:left w:w="80" w:type="dxa"/>
              <w:bottom w:w="80" w:type="dxa"/>
              <w:right w:w="80" w:type="dxa"/>
            </w:tcMar>
          </w:tcPr>
          <w:p w:rsidR="00A63A27" w:rsidRDefault="00CE43AF">
            <w:pPr>
              <w:spacing w:after="0"/>
              <w:rPr>
                <w:rFonts w:ascii="Courier New" w:hAnsi="Courier New" w:cs="Courier New"/>
              </w:rPr>
            </w:pPr>
            <w:r>
              <w:rPr>
                <w:rFonts w:ascii="Courier New" w:hAnsi="Courier New" w:cs="Courier New"/>
                <w:shd w:val="clear" w:color="auto" w:fill="FFFFFF"/>
              </w:rPr>
              <w:t xml:space="preserve"> </w:t>
            </w:r>
          </w:p>
        </w:tc>
        <w:tc>
          <w:tcPr>
            <w:tcW w:w="4187" w:type="dxa"/>
            <w:shd w:val="clear" w:color="auto" w:fill="auto"/>
            <w:tcMar>
              <w:top w:w="80" w:type="dxa"/>
              <w:left w:w="80" w:type="dxa"/>
              <w:bottom w:w="80" w:type="dxa"/>
              <w:right w:w="80" w:type="dxa"/>
            </w:tcMar>
          </w:tcPr>
          <w:p w:rsidR="00A63A27" w:rsidRDefault="00CE43AF">
            <w:pPr>
              <w:spacing w:after="0"/>
              <w:rPr>
                <w:rFonts w:ascii="Courier New" w:hAnsi="Courier New" w:cs="Courier New"/>
              </w:rPr>
            </w:pPr>
            <w:r>
              <w:rPr>
                <w:rFonts w:ascii="Courier New" w:hAnsi="Courier New" w:cs="Courier New"/>
                <w:shd w:val="clear" w:color="auto" w:fill="FFFFFF"/>
              </w:rPr>
              <w:t xml:space="preserve"> </w:t>
            </w:r>
          </w:p>
        </w:tc>
      </w:tr>
      <w:tr w:rsidR="00A63A27">
        <w:trPr>
          <w:trHeight w:val="975"/>
        </w:trPr>
        <w:tc>
          <w:tcPr>
            <w:tcW w:w="4394" w:type="dxa"/>
            <w:shd w:val="clear" w:color="auto" w:fill="auto"/>
            <w:tcMar>
              <w:top w:w="80" w:type="dxa"/>
              <w:left w:w="80" w:type="dxa"/>
              <w:bottom w:w="80" w:type="dxa"/>
              <w:right w:w="80" w:type="dxa"/>
            </w:tcMar>
          </w:tcPr>
          <w:p w:rsidR="00A63A27" w:rsidRDefault="00CE43AF">
            <w:pPr>
              <w:spacing w:after="0"/>
              <w:rPr>
                <w:rFonts w:ascii="Courier New" w:eastAsia="Courier New" w:hAnsi="Courier New" w:cs="Courier New"/>
                <w:shd w:val="clear" w:color="auto" w:fill="FFFFFF"/>
              </w:rPr>
            </w:pPr>
            <w:r>
              <w:rPr>
                <w:rFonts w:ascii="Courier New" w:hAnsi="Courier New" w:cs="Courier New"/>
                <w:shd w:val="clear" w:color="auto" w:fill="FFFFFF"/>
              </w:rPr>
              <w:t>A </w:t>
            </w:r>
            <w:r>
              <w:rPr>
                <w:rFonts w:ascii="Courier New" w:hAnsi="Courier New" w:cs="Courier New"/>
                <w:shd w:val="clear" w:color="auto" w:fill="FFFFFF"/>
                <w:lang w:val="da-DK"/>
              </w:rPr>
              <w:t>kv</w:t>
            </w:r>
            <w:r>
              <w:rPr>
                <w:rFonts w:ascii="Courier New" w:hAnsi="Courier New" w:cs="Courier New"/>
                <w:shd w:val="clear" w:color="auto" w:fill="FFFFFF"/>
              </w:rPr>
              <w:t>ůli tomu se</w:t>
            </w:r>
          </w:p>
          <w:p w:rsidR="00A63A27" w:rsidRDefault="00CE43AF">
            <w:pPr>
              <w:spacing w:after="0"/>
              <w:rPr>
                <w:rFonts w:ascii="Courier New" w:hAnsi="Courier New" w:cs="Courier New"/>
              </w:rPr>
            </w:pPr>
            <w:r>
              <w:rPr>
                <w:rFonts w:ascii="Courier New" w:hAnsi="Courier New" w:cs="Courier New"/>
                <w:shd w:val="clear" w:color="auto" w:fill="FFFFFF"/>
              </w:rPr>
              <w:t>musela vrátit do Paříž</w:t>
            </w:r>
            <w:r>
              <w:rPr>
                <w:rFonts w:ascii="Courier New" w:hAnsi="Courier New" w:cs="Courier New"/>
                <w:shd w:val="clear" w:color="auto" w:fill="FFFFFF"/>
                <w:lang w:val="it-IT"/>
              </w:rPr>
              <w:t>e.</w:t>
            </w:r>
          </w:p>
        </w:tc>
        <w:tc>
          <w:tcPr>
            <w:tcW w:w="4187" w:type="dxa"/>
            <w:shd w:val="clear" w:color="auto" w:fill="auto"/>
            <w:tcMar>
              <w:top w:w="80" w:type="dxa"/>
              <w:left w:w="80" w:type="dxa"/>
              <w:bottom w:w="80" w:type="dxa"/>
              <w:right w:w="80" w:type="dxa"/>
            </w:tcMar>
          </w:tcPr>
          <w:p w:rsidR="00A63A27" w:rsidRDefault="00CE43AF">
            <w:pPr>
              <w:spacing w:after="0"/>
              <w:rPr>
                <w:rFonts w:ascii="Courier New" w:eastAsia="Courier New" w:hAnsi="Courier New" w:cs="Courier New"/>
                <w:shd w:val="clear" w:color="auto" w:fill="FFFFFF"/>
              </w:rPr>
            </w:pPr>
            <w:r>
              <w:rPr>
                <w:rFonts w:ascii="Courier New" w:hAnsi="Courier New" w:cs="Courier New"/>
                <w:shd w:val="clear" w:color="auto" w:fill="FFFFFF"/>
              </w:rPr>
              <w:t>A </w:t>
            </w:r>
            <w:r>
              <w:rPr>
                <w:rFonts w:ascii="Courier New" w:hAnsi="Courier New" w:cs="Courier New"/>
                <w:shd w:val="clear" w:color="auto" w:fill="FFFFFF"/>
                <w:lang w:val="da-DK"/>
              </w:rPr>
              <w:t>kv</w:t>
            </w:r>
            <w:r>
              <w:rPr>
                <w:rFonts w:ascii="Courier New" w:hAnsi="Courier New" w:cs="Courier New"/>
                <w:shd w:val="clear" w:color="auto" w:fill="FFFFFF"/>
              </w:rPr>
              <w:t>ůli tomu</w:t>
            </w:r>
          </w:p>
          <w:p w:rsidR="00A63A27" w:rsidRDefault="00CE43AF">
            <w:pPr>
              <w:spacing w:after="0"/>
              <w:rPr>
                <w:rFonts w:ascii="Courier New" w:hAnsi="Courier New" w:cs="Courier New"/>
              </w:rPr>
            </w:pPr>
            <w:r>
              <w:rPr>
                <w:rFonts w:ascii="Courier New" w:hAnsi="Courier New" w:cs="Courier New"/>
                <w:shd w:val="clear" w:color="auto" w:fill="FFFFFF"/>
              </w:rPr>
              <w:t>se musela vrátit do Paříž</w:t>
            </w:r>
            <w:r>
              <w:rPr>
                <w:rFonts w:ascii="Courier New" w:hAnsi="Courier New" w:cs="Courier New"/>
                <w:shd w:val="clear" w:color="auto" w:fill="FFFFFF"/>
                <w:lang w:val="it-IT"/>
              </w:rPr>
              <w:t>e.</w:t>
            </w:r>
          </w:p>
        </w:tc>
      </w:tr>
      <w:tr w:rsidR="00A63A27">
        <w:trPr>
          <w:trHeight w:val="319"/>
        </w:trPr>
        <w:tc>
          <w:tcPr>
            <w:tcW w:w="4394" w:type="dxa"/>
            <w:shd w:val="clear" w:color="auto" w:fill="auto"/>
            <w:tcMar>
              <w:top w:w="80" w:type="dxa"/>
              <w:left w:w="80" w:type="dxa"/>
              <w:bottom w:w="80" w:type="dxa"/>
              <w:right w:w="80" w:type="dxa"/>
            </w:tcMar>
          </w:tcPr>
          <w:p w:rsidR="00A63A27" w:rsidRDefault="00CE43AF">
            <w:pPr>
              <w:spacing w:after="0"/>
              <w:rPr>
                <w:rFonts w:ascii="Courier New" w:hAnsi="Courier New" w:cs="Courier New"/>
              </w:rPr>
            </w:pPr>
            <w:r>
              <w:rPr>
                <w:rFonts w:ascii="Courier New" w:hAnsi="Courier New" w:cs="Courier New"/>
                <w:shd w:val="clear" w:color="auto" w:fill="FFFFFF"/>
              </w:rPr>
              <w:t xml:space="preserve"> </w:t>
            </w:r>
          </w:p>
        </w:tc>
        <w:tc>
          <w:tcPr>
            <w:tcW w:w="4187" w:type="dxa"/>
            <w:shd w:val="clear" w:color="auto" w:fill="auto"/>
            <w:tcMar>
              <w:top w:w="80" w:type="dxa"/>
              <w:left w:w="80" w:type="dxa"/>
              <w:bottom w:w="80" w:type="dxa"/>
              <w:right w:w="80" w:type="dxa"/>
            </w:tcMar>
          </w:tcPr>
          <w:p w:rsidR="00A63A27" w:rsidRDefault="00CE43AF">
            <w:pPr>
              <w:spacing w:after="0"/>
              <w:rPr>
                <w:rFonts w:ascii="Courier New" w:hAnsi="Courier New" w:cs="Courier New"/>
              </w:rPr>
            </w:pPr>
            <w:r>
              <w:rPr>
                <w:rFonts w:ascii="Courier New" w:hAnsi="Courier New" w:cs="Courier New"/>
                <w:shd w:val="clear" w:color="auto" w:fill="FFFFFF"/>
              </w:rPr>
              <w:t xml:space="preserve"> </w:t>
            </w:r>
          </w:p>
        </w:tc>
      </w:tr>
      <w:tr w:rsidR="00A63A27">
        <w:trPr>
          <w:trHeight w:val="679"/>
        </w:trPr>
        <w:tc>
          <w:tcPr>
            <w:tcW w:w="4394" w:type="dxa"/>
            <w:shd w:val="clear" w:color="auto" w:fill="auto"/>
            <w:tcMar>
              <w:top w:w="80" w:type="dxa"/>
              <w:left w:w="80" w:type="dxa"/>
              <w:bottom w:w="80" w:type="dxa"/>
              <w:right w:w="80" w:type="dxa"/>
            </w:tcMar>
          </w:tcPr>
          <w:p w:rsidR="00A63A27" w:rsidRDefault="00CE43AF">
            <w:pPr>
              <w:spacing w:after="0"/>
              <w:rPr>
                <w:rFonts w:ascii="Courier New" w:eastAsia="Courier New" w:hAnsi="Courier New" w:cs="Courier New"/>
                <w:shd w:val="clear" w:color="auto" w:fill="FFFFFF"/>
              </w:rPr>
            </w:pPr>
            <w:r>
              <w:rPr>
                <w:rFonts w:ascii="Courier New" w:hAnsi="Courier New" w:cs="Courier New"/>
                <w:shd w:val="clear" w:color="auto" w:fill="FFFFFF"/>
              </w:rPr>
              <w:t>Vč</w:t>
            </w:r>
            <w:r>
              <w:rPr>
                <w:rFonts w:ascii="Courier New" w:hAnsi="Courier New" w:cs="Courier New"/>
                <w:shd w:val="clear" w:color="auto" w:fill="FFFFFF"/>
                <w:lang w:val="es-ES_tradnl"/>
              </w:rPr>
              <w:t>era ve</w:t>
            </w:r>
            <w:r>
              <w:rPr>
                <w:rFonts w:ascii="Courier New" w:hAnsi="Courier New" w:cs="Courier New"/>
                <w:shd w:val="clear" w:color="auto" w:fill="FFFFFF"/>
              </w:rPr>
              <w:t>čer nám oznámil, že</w:t>
            </w:r>
          </w:p>
          <w:p w:rsidR="00A63A27" w:rsidRDefault="00CE43AF">
            <w:pPr>
              <w:spacing w:after="0"/>
              <w:rPr>
                <w:rFonts w:ascii="Courier New" w:hAnsi="Courier New" w:cs="Courier New"/>
              </w:rPr>
            </w:pPr>
            <w:r>
              <w:rPr>
                <w:rFonts w:ascii="Courier New" w:hAnsi="Courier New" w:cs="Courier New"/>
                <w:shd w:val="clear" w:color="auto" w:fill="FFFFFF"/>
              </w:rPr>
              <w:t>na účtu nemá ani dolar.</w:t>
            </w:r>
          </w:p>
        </w:tc>
        <w:tc>
          <w:tcPr>
            <w:tcW w:w="4187" w:type="dxa"/>
            <w:shd w:val="clear" w:color="auto" w:fill="auto"/>
            <w:tcMar>
              <w:top w:w="80" w:type="dxa"/>
              <w:left w:w="80" w:type="dxa"/>
              <w:bottom w:w="80" w:type="dxa"/>
              <w:right w:w="80" w:type="dxa"/>
            </w:tcMar>
          </w:tcPr>
          <w:p w:rsidR="00A63A27" w:rsidRDefault="00CE43AF">
            <w:pPr>
              <w:spacing w:after="0"/>
              <w:rPr>
                <w:rFonts w:ascii="Courier New" w:eastAsia="Courier New" w:hAnsi="Courier New" w:cs="Courier New"/>
                <w:shd w:val="clear" w:color="auto" w:fill="FFFFFF"/>
              </w:rPr>
            </w:pPr>
            <w:r>
              <w:rPr>
                <w:rFonts w:ascii="Courier New" w:hAnsi="Courier New" w:cs="Courier New"/>
                <w:shd w:val="clear" w:color="auto" w:fill="FFFFFF"/>
              </w:rPr>
              <w:t>Vč</w:t>
            </w:r>
            <w:r>
              <w:rPr>
                <w:rFonts w:ascii="Courier New" w:hAnsi="Courier New" w:cs="Courier New"/>
                <w:shd w:val="clear" w:color="auto" w:fill="FFFFFF"/>
                <w:lang w:val="es-ES_tradnl"/>
              </w:rPr>
              <w:t>era ve</w:t>
            </w:r>
            <w:r>
              <w:rPr>
                <w:rFonts w:ascii="Courier New" w:hAnsi="Courier New" w:cs="Courier New"/>
                <w:shd w:val="clear" w:color="auto" w:fill="FFFFFF"/>
              </w:rPr>
              <w:t>čer nám oznámil,</w:t>
            </w:r>
          </w:p>
          <w:p w:rsidR="00A63A27" w:rsidRDefault="00CE43AF">
            <w:pPr>
              <w:spacing w:after="0"/>
              <w:rPr>
                <w:rFonts w:ascii="Courier New" w:hAnsi="Courier New" w:cs="Courier New"/>
              </w:rPr>
            </w:pPr>
            <w:r>
              <w:rPr>
                <w:rFonts w:ascii="Courier New" w:hAnsi="Courier New" w:cs="Courier New"/>
                <w:shd w:val="clear" w:color="auto" w:fill="FFFFFF"/>
              </w:rPr>
              <w:t>že na účtu nemá ani dolar.</w:t>
            </w:r>
          </w:p>
        </w:tc>
      </w:tr>
    </w:tbl>
    <w:p w:rsidR="00A63A27" w:rsidRDefault="00A63A27">
      <w:pPr>
        <w:pStyle w:val="Normlnweb"/>
        <w:spacing w:before="0" w:beforeAutospacing="0" w:after="0" w:afterAutospacing="0" w:line="360" w:lineRule="auto"/>
        <w:rPr>
          <w:rFonts w:ascii="Comenia Serif Pro" w:hAnsi="Comenia Serif Pro"/>
          <w:color w:val="000000"/>
        </w:rPr>
      </w:pPr>
    </w:p>
    <w:p w:rsidR="00A63A27" w:rsidRDefault="00CE43AF">
      <w:pPr>
        <w:pStyle w:val="Normlnweb"/>
        <w:numPr>
          <w:ilvl w:val="0"/>
          <w:numId w:val="15"/>
        </w:numPr>
        <w:spacing w:before="0" w:beforeAutospacing="0" w:after="0" w:afterAutospacing="0" w:line="360" w:lineRule="auto"/>
        <w:rPr>
          <w:rFonts w:ascii="Comenia Serif Pro" w:hAnsi="Comenia Serif Pro"/>
          <w:color w:val="000000"/>
        </w:rPr>
      </w:pPr>
      <w:r>
        <w:rPr>
          <w:rFonts w:ascii="Comenia Serif Pro" w:hAnsi="Comenia Serif Pro"/>
          <w:color w:val="000000"/>
        </w:rPr>
        <w:t>Prostřednictvím titulků je třeba převést i textové prvky vidit</w:t>
      </w:r>
      <w:r>
        <w:rPr>
          <w:rFonts w:ascii="Comenia Serif Pro" w:hAnsi="Comenia Serif Pro"/>
          <w:color w:val="000000"/>
        </w:rPr>
        <w:t>elné v obraze, které jsou pro děj a danou situaci relevantní, např. nápisy na budovách, dopisy, novinové titulky. Jestliže se nápis překrývá v čase s dialogem a není možné v titulcích zachytit obě informace, je třeba volit tu, která má pro zápletku větší v</w:t>
      </w:r>
      <w:r>
        <w:rPr>
          <w:rFonts w:ascii="Comenia Serif Pro" w:hAnsi="Comenia Serif Pro"/>
          <w:color w:val="000000"/>
        </w:rPr>
        <w:t>ýznam. I v případě, že technické řešení umožňuje vložit do titulků překlad dialogu i nápisu (zpravidla tím způsobem, že se původní nápis překryje či nahradí překladem), je třeba mít na paměti, že divák v danou chvíli musí být schopen zpracovat oba titulky.</w:t>
      </w:r>
    </w:p>
    <w:p w:rsidR="00A63A27" w:rsidRDefault="00CE43AF">
      <w:pPr>
        <w:pStyle w:val="Normlnweb"/>
        <w:numPr>
          <w:ilvl w:val="0"/>
          <w:numId w:val="15"/>
        </w:numPr>
        <w:spacing w:before="0" w:beforeAutospacing="0" w:after="0" w:afterAutospacing="0" w:line="360" w:lineRule="auto"/>
        <w:rPr>
          <w:rFonts w:ascii="Comenia Serif Pro" w:hAnsi="Comenia Serif Pro"/>
          <w:color w:val="000000"/>
        </w:rPr>
      </w:pPr>
      <w:r>
        <w:rPr>
          <w:rFonts w:ascii="Comenia Serif Pro" w:hAnsi="Comenia Serif Pro"/>
          <w:color w:val="000000"/>
        </w:rPr>
        <w:t>Jestliže je překlad nápisu v obrazu identický (např. </w:t>
      </w:r>
      <w:r>
        <w:rPr>
          <w:rFonts w:ascii="Comenia Serif Pro" w:hAnsi="Comenia Serif Pro"/>
          <w:i/>
          <w:iCs/>
          <w:color w:val="000000"/>
        </w:rPr>
        <w:t>LOS ANGELES, 2008</w:t>
      </w:r>
      <w:r>
        <w:rPr>
          <w:rFonts w:ascii="Comenia Serif Pro" w:hAnsi="Comenia Serif Pro"/>
          <w:color w:val="000000"/>
        </w:rPr>
        <w:t>) nebo velmi podobný a běžnému diváku srozumitelný (např. </w:t>
      </w:r>
      <w:r>
        <w:rPr>
          <w:rFonts w:ascii="Comenia Serif Pro" w:hAnsi="Comenia Serif Pro"/>
          <w:i/>
          <w:iCs/>
          <w:color w:val="000000"/>
        </w:rPr>
        <w:t>POLICE </w:t>
      </w:r>
      <w:r>
        <w:rPr>
          <w:rFonts w:ascii="Comenia Serif Pro" w:hAnsi="Comenia Serif Pro"/>
          <w:color w:val="000000"/>
        </w:rPr>
        <w:t>či </w:t>
      </w:r>
      <w:r>
        <w:rPr>
          <w:rFonts w:ascii="Comenia Serif Pro" w:hAnsi="Comenia Serif Pro"/>
          <w:i/>
          <w:iCs/>
          <w:color w:val="000000"/>
        </w:rPr>
        <w:t>POLICÍA</w:t>
      </w:r>
      <w:r>
        <w:rPr>
          <w:rFonts w:ascii="Comenia Serif Pro" w:hAnsi="Comenia Serif Pro"/>
          <w:color w:val="000000"/>
        </w:rPr>
        <w:t>), do titulku se nevkládá.</w:t>
      </w:r>
    </w:p>
    <w:p w:rsidR="00A63A27" w:rsidRDefault="00CE43AF">
      <w:pPr>
        <w:pStyle w:val="Normlnweb"/>
        <w:numPr>
          <w:ilvl w:val="0"/>
          <w:numId w:val="15"/>
        </w:numPr>
        <w:spacing w:before="0" w:beforeAutospacing="0" w:after="200" w:afterAutospacing="0" w:line="360" w:lineRule="auto"/>
        <w:rPr>
          <w:rFonts w:ascii="Comenia Serif Pro" w:hAnsi="Comenia Serif Pro"/>
          <w:color w:val="000000"/>
        </w:rPr>
      </w:pPr>
      <w:r>
        <w:rPr>
          <w:rFonts w:ascii="Comenia Serif Pro" w:hAnsi="Comenia Serif Pro"/>
          <w:color w:val="000000"/>
        </w:rPr>
        <w:t>V zájmu zachování přijatelné čtecí rychlosti je možné z nápisů ve formátu </w:t>
      </w:r>
      <w:r>
        <w:rPr>
          <w:rFonts w:ascii="Comenia Serif Pro" w:hAnsi="Comenia Serif Pro"/>
          <w:i/>
          <w:iCs/>
          <w:color w:val="000000"/>
        </w:rPr>
        <w:t>JMÉNO, FUNKCE </w:t>
      </w:r>
      <w:r>
        <w:rPr>
          <w:rFonts w:ascii="Comenia Serif Pro" w:hAnsi="Comenia Serif Pro"/>
          <w:color w:val="000000"/>
        </w:rPr>
        <w:t>přeložit jen funkci.</w:t>
      </w:r>
    </w:p>
    <w:p w:rsidR="00A63A27" w:rsidRDefault="00CE43AF">
      <w:pPr>
        <w:pStyle w:val="Normlnweb"/>
        <w:spacing w:before="0" w:beforeAutospacing="0" w:after="200" w:afterAutospacing="0" w:line="360" w:lineRule="auto"/>
        <w:rPr>
          <w:rFonts w:ascii="Comenia Serif Pro" w:hAnsi="Comenia Serif Pro"/>
          <w:color w:val="000000"/>
        </w:rPr>
      </w:pPr>
      <w:r>
        <w:rPr>
          <w:rFonts w:ascii="Comenia Serif Pro" w:hAnsi="Comenia Serif Pro"/>
          <w:b/>
          <w:bCs/>
          <w:color w:val="000000"/>
        </w:rPr>
        <w:t>Interpunkce a typografie</w:t>
      </w:r>
    </w:p>
    <w:p w:rsidR="00A63A27" w:rsidRDefault="00CE43AF">
      <w:pPr>
        <w:pStyle w:val="Normlnweb"/>
        <w:numPr>
          <w:ilvl w:val="0"/>
          <w:numId w:val="16"/>
        </w:numPr>
        <w:spacing w:before="0" w:beforeAutospacing="0" w:after="0" w:afterAutospacing="0" w:line="360" w:lineRule="auto"/>
        <w:rPr>
          <w:rFonts w:ascii="Comenia Serif Pro" w:hAnsi="Comenia Serif Pro"/>
          <w:color w:val="000000"/>
        </w:rPr>
      </w:pPr>
      <w:r>
        <w:rPr>
          <w:rFonts w:ascii="Comenia Serif Pro" w:hAnsi="Comenia Serif Pro"/>
          <w:color w:val="000000"/>
        </w:rPr>
        <w:t>Titulky respektují obecné zásady české interpunkce. Zejména je třeba věnovat pozornost konci titulků, kde se chybuje nejčastěji.</w:t>
      </w:r>
    </w:p>
    <w:p w:rsidR="00A63A27" w:rsidRDefault="00CE43AF">
      <w:pPr>
        <w:pStyle w:val="Normlnweb"/>
        <w:numPr>
          <w:ilvl w:val="0"/>
          <w:numId w:val="16"/>
        </w:numPr>
        <w:spacing w:before="0" w:beforeAutospacing="0" w:after="0" w:afterAutospacing="0" w:line="360" w:lineRule="auto"/>
        <w:rPr>
          <w:rFonts w:ascii="Comenia Serif Pro" w:hAnsi="Comenia Serif Pro"/>
          <w:color w:val="000000"/>
        </w:rPr>
      </w:pPr>
      <w:r>
        <w:rPr>
          <w:rFonts w:ascii="Comenia Serif Pro" w:hAnsi="Comenia Serif Pro"/>
          <w:color w:val="000000"/>
        </w:rPr>
        <w:t>Je třeba šetřit vykřičníky, nepoužívají se středníky, závorky a zpr</w:t>
      </w:r>
      <w:r>
        <w:rPr>
          <w:rFonts w:ascii="Comenia Serif Pro" w:hAnsi="Comenia Serif Pro"/>
          <w:color w:val="000000"/>
        </w:rPr>
        <w:t>avidla ani pomlčky (–). Místo pomlčky je vhodnější použít dvojtečku, u vložených vět pak čárky.</w:t>
      </w:r>
    </w:p>
    <w:p w:rsidR="00A63A27" w:rsidRDefault="00CE43AF">
      <w:pPr>
        <w:pStyle w:val="Normlnweb"/>
        <w:numPr>
          <w:ilvl w:val="0"/>
          <w:numId w:val="16"/>
        </w:numPr>
        <w:spacing w:before="0" w:beforeAutospacing="0" w:after="0" w:afterAutospacing="0" w:line="360" w:lineRule="auto"/>
        <w:rPr>
          <w:rFonts w:ascii="Comenia Serif Pro" w:hAnsi="Comenia Serif Pro"/>
          <w:color w:val="000000"/>
        </w:rPr>
      </w:pPr>
      <w:r>
        <w:rPr>
          <w:rFonts w:ascii="Comenia Serif Pro" w:hAnsi="Comenia Serif Pro"/>
          <w:color w:val="000000"/>
        </w:rPr>
        <w:t>Je třeba dodržovat zásady české typografie, přestože mnohé titulkovací programy automaticky nemění rovné horní uvozovky na otevírací oblé dolní a na uzavírací o</w:t>
      </w:r>
      <w:r>
        <w:rPr>
          <w:rFonts w:ascii="Comenia Serif Pro" w:hAnsi="Comenia Serif Pro"/>
          <w:color w:val="000000"/>
        </w:rPr>
        <w:t>blé horní, rovné apostrofy na oblé, tři po sobě jdoucí tečky (...) na znak s třemi tečkami, tzv. „trojtečku“ či výpustku (…) apod.</w:t>
      </w:r>
    </w:p>
    <w:p w:rsidR="00A63A27" w:rsidRDefault="00CE43AF">
      <w:pPr>
        <w:pStyle w:val="Normlnweb"/>
        <w:numPr>
          <w:ilvl w:val="0"/>
          <w:numId w:val="16"/>
        </w:numPr>
        <w:spacing w:before="0" w:beforeAutospacing="0" w:after="0" w:afterAutospacing="0" w:line="360" w:lineRule="auto"/>
        <w:rPr>
          <w:rFonts w:ascii="Comenia Serif Pro" w:hAnsi="Comenia Serif Pro"/>
          <w:color w:val="000000"/>
        </w:rPr>
      </w:pPr>
      <w:r>
        <w:rPr>
          <w:rFonts w:ascii="Comenia Serif Pro" w:hAnsi="Comenia Serif Pro"/>
          <w:color w:val="000000"/>
        </w:rPr>
        <w:t>Apostrofy se používají jen v cizích slovech, např. </w:t>
      </w:r>
      <w:r>
        <w:rPr>
          <w:rFonts w:ascii="Comenia Serif Pro" w:hAnsi="Comenia Serif Pro"/>
          <w:i/>
          <w:iCs/>
          <w:color w:val="000000"/>
        </w:rPr>
        <w:t>McDonald’s</w:t>
      </w:r>
      <w:r>
        <w:rPr>
          <w:rFonts w:ascii="Comenia Serif Pro" w:hAnsi="Comenia Serif Pro"/>
          <w:color w:val="000000"/>
        </w:rPr>
        <w:t>. Jejich použití v českých slovech (např. </w:t>
      </w:r>
      <w:r>
        <w:rPr>
          <w:rFonts w:ascii="Comenia Serif Pro" w:hAnsi="Comenia Serif Pro"/>
          <w:i/>
          <w:iCs/>
          <w:color w:val="000000"/>
        </w:rPr>
        <w:t>upad</w:t>
      </w:r>
      <w:r>
        <w:rPr>
          <w:rFonts w:ascii="Comenia Serif Pro" w:hAnsi="Comenia Serif Pro"/>
          <w:color w:val="000000"/>
        </w:rPr>
        <w:t>,</w:t>
      </w:r>
      <w:r>
        <w:rPr>
          <w:rFonts w:ascii="Comenia Serif Pro" w:hAnsi="Comenia Serif Pro"/>
          <w:i/>
          <w:iCs/>
          <w:color w:val="000000"/>
        </w:rPr>
        <w:t> zved</w:t>
      </w:r>
      <w:r>
        <w:rPr>
          <w:rFonts w:ascii="Comenia Serif Pro" w:hAnsi="Comenia Serif Pro"/>
          <w:color w:val="000000"/>
        </w:rPr>
        <w:t>) je zastara</w:t>
      </w:r>
      <w:r>
        <w:rPr>
          <w:rFonts w:ascii="Comenia Serif Pro" w:hAnsi="Comenia Serif Pro"/>
          <w:color w:val="000000"/>
        </w:rPr>
        <w:t>lé a jsou vhodné pouze v citacích ze starších českých děl včetně starých překladů, např. </w:t>
      </w:r>
      <w:r>
        <w:rPr>
          <w:rFonts w:ascii="Comenia Serif Pro" w:hAnsi="Comenia Serif Pro"/>
          <w:i/>
          <w:iCs/>
          <w:color w:val="000000"/>
        </w:rPr>
        <w:t>přec domnívám se, že byl Cassio, který utek’, jistě uražen </w:t>
      </w:r>
      <w:r>
        <w:rPr>
          <w:rFonts w:ascii="Comenia Serif Pro" w:hAnsi="Comenia Serif Pro"/>
          <w:color w:val="000000"/>
        </w:rPr>
        <w:t>(Sládkův překlad Shakespearova </w:t>
      </w:r>
      <w:r>
        <w:rPr>
          <w:rFonts w:ascii="Comenia Serif Pro" w:hAnsi="Comenia Serif Pro"/>
          <w:i/>
          <w:iCs/>
          <w:color w:val="000000"/>
        </w:rPr>
        <w:t>Othella</w:t>
      </w:r>
      <w:r>
        <w:rPr>
          <w:rFonts w:ascii="Comenia Serif Pro" w:hAnsi="Comenia Serif Pro"/>
          <w:color w:val="000000"/>
        </w:rPr>
        <w:t>).</w:t>
      </w:r>
    </w:p>
    <w:p w:rsidR="00A63A27" w:rsidRDefault="00CE43AF">
      <w:pPr>
        <w:pStyle w:val="Normlnweb"/>
        <w:numPr>
          <w:ilvl w:val="0"/>
          <w:numId w:val="16"/>
        </w:numPr>
        <w:spacing w:before="0" w:beforeAutospacing="0" w:after="0" w:afterAutospacing="0" w:line="360" w:lineRule="auto"/>
        <w:rPr>
          <w:rFonts w:ascii="Comenia Serif Pro" w:hAnsi="Comenia Serif Pro"/>
          <w:color w:val="000000"/>
        </w:rPr>
      </w:pPr>
      <w:r>
        <w:rPr>
          <w:rFonts w:ascii="Comenia Serif Pro" w:hAnsi="Comenia Serif Pro"/>
          <w:color w:val="000000"/>
        </w:rPr>
        <w:t>Tři tečky (výpustku) používáme takto:</w:t>
      </w:r>
    </w:p>
    <w:p w:rsidR="00A63A27" w:rsidRDefault="00CE43AF">
      <w:pPr>
        <w:pStyle w:val="Normlnweb"/>
        <w:numPr>
          <w:ilvl w:val="1"/>
          <w:numId w:val="16"/>
        </w:numPr>
        <w:spacing w:before="0" w:beforeAutospacing="0" w:after="0" w:afterAutospacing="0" w:line="360" w:lineRule="auto"/>
        <w:rPr>
          <w:rFonts w:ascii="Comenia Serif Pro" w:hAnsi="Comenia Serif Pro"/>
          <w:color w:val="000000"/>
        </w:rPr>
      </w:pPr>
      <w:r>
        <w:rPr>
          <w:rFonts w:ascii="Comenia Serif Pro" w:hAnsi="Comenia Serif Pro"/>
          <w:color w:val="000000"/>
        </w:rPr>
        <w:t>Na konci nedokončené věty: </w:t>
      </w:r>
      <w:r>
        <w:rPr>
          <w:rFonts w:ascii="Comenia Serif Pro" w:hAnsi="Comenia Serif Pro"/>
          <w:i/>
          <w:iCs/>
          <w:color w:val="000000"/>
        </w:rPr>
        <w:t>A </w:t>
      </w:r>
      <w:r>
        <w:rPr>
          <w:rFonts w:ascii="Comenia Serif Pro" w:hAnsi="Comenia Serif Pro"/>
          <w:i/>
          <w:iCs/>
          <w:color w:val="000000"/>
        </w:rPr>
        <w:t>já jsem myslela…</w:t>
      </w:r>
    </w:p>
    <w:p w:rsidR="00A63A27" w:rsidRDefault="00CE43AF">
      <w:pPr>
        <w:pStyle w:val="Normlnweb"/>
        <w:numPr>
          <w:ilvl w:val="1"/>
          <w:numId w:val="16"/>
        </w:numPr>
        <w:spacing w:before="0" w:beforeAutospacing="0" w:after="0" w:afterAutospacing="0" w:line="360" w:lineRule="auto"/>
        <w:rPr>
          <w:rFonts w:ascii="Comenia Serif Pro" w:hAnsi="Comenia Serif Pro"/>
          <w:color w:val="000000"/>
        </w:rPr>
      </w:pPr>
      <w:r>
        <w:rPr>
          <w:rFonts w:ascii="Comenia Serif Pro" w:hAnsi="Comenia Serif Pro"/>
          <w:color w:val="000000"/>
        </w:rPr>
        <w:t>Na začátku věty, kterou neslyšíme od začátku, po výpustce nenásleduje mezera: </w:t>
      </w:r>
      <w:r>
        <w:rPr>
          <w:rFonts w:ascii="Comenia Serif Pro" w:hAnsi="Comenia Serif Pro"/>
          <w:i/>
          <w:iCs/>
          <w:color w:val="000000"/>
        </w:rPr>
        <w:t>…proč nemohli zavolat.</w:t>
      </w:r>
    </w:p>
    <w:p w:rsidR="00A63A27" w:rsidRDefault="00CE43AF">
      <w:pPr>
        <w:pStyle w:val="Normlnweb"/>
        <w:numPr>
          <w:ilvl w:val="1"/>
          <w:numId w:val="16"/>
        </w:numPr>
        <w:spacing w:before="0" w:beforeAutospacing="0" w:after="0" w:afterAutospacing="0" w:line="360" w:lineRule="auto"/>
        <w:rPr>
          <w:rFonts w:ascii="Comenia Serif Pro" w:hAnsi="Comenia Serif Pro"/>
          <w:color w:val="000000"/>
        </w:rPr>
      </w:pPr>
      <w:r>
        <w:rPr>
          <w:rFonts w:ascii="Comenia Serif Pro" w:hAnsi="Comenia Serif Pro"/>
          <w:color w:val="000000"/>
        </w:rPr>
        <w:t>K označení delší pauzy ve větě: </w:t>
      </w:r>
      <w:r>
        <w:rPr>
          <w:rFonts w:ascii="Comenia Serif Pro" w:hAnsi="Comenia Serif Pro"/>
          <w:i/>
          <w:iCs/>
          <w:color w:val="000000"/>
        </w:rPr>
        <w:t>Ona byla taková… tajemná.</w:t>
      </w:r>
    </w:p>
    <w:p w:rsidR="00A63A27" w:rsidRDefault="00CE43AF">
      <w:pPr>
        <w:pStyle w:val="Normlnweb"/>
        <w:numPr>
          <w:ilvl w:val="1"/>
          <w:numId w:val="16"/>
        </w:numPr>
        <w:spacing w:before="0" w:beforeAutospacing="0" w:after="0" w:afterAutospacing="0" w:line="360" w:lineRule="auto"/>
        <w:rPr>
          <w:rFonts w:ascii="Comenia Serif Pro" w:hAnsi="Comenia Serif Pro"/>
          <w:color w:val="000000"/>
        </w:rPr>
      </w:pPr>
      <w:r>
        <w:rPr>
          <w:rFonts w:ascii="Comenia Serif Pro" w:hAnsi="Comenia Serif Pro"/>
          <w:color w:val="000000"/>
        </w:rPr>
        <w:t>Jestliže je věta přerušena replikou jiné postavy nebo nápisem v obraze, vloží se tři tečky na obou stranách.</w:t>
      </w:r>
    </w:p>
    <w:p w:rsidR="00A63A27" w:rsidRDefault="00CE43AF">
      <w:pPr>
        <w:pStyle w:val="Normlnweb"/>
        <w:numPr>
          <w:ilvl w:val="1"/>
          <w:numId w:val="16"/>
        </w:numPr>
        <w:spacing w:before="0" w:beforeAutospacing="0" w:after="0" w:afterAutospacing="0" w:line="360" w:lineRule="auto"/>
        <w:rPr>
          <w:rFonts w:ascii="Comenia Serif Pro" w:hAnsi="Comenia Serif Pro"/>
          <w:color w:val="000000"/>
        </w:rPr>
      </w:pPr>
      <w:r>
        <w:rPr>
          <w:rFonts w:ascii="Comenia Serif Pro" w:hAnsi="Comenia Serif Pro"/>
          <w:color w:val="000000"/>
        </w:rPr>
        <w:t>Výpustka se nepoužívá na konci části věty, která bez větší pauzy pokračuje v dalším titulku.</w:t>
      </w:r>
    </w:p>
    <w:p w:rsidR="00A63A27" w:rsidRDefault="00CE43AF">
      <w:pPr>
        <w:pStyle w:val="Normlnweb"/>
        <w:spacing w:before="0" w:beforeAutospacing="0" w:after="0" w:afterAutospacing="0" w:line="360" w:lineRule="auto"/>
        <w:ind w:left="1080"/>
        <w:rPr>
          <w:rFonts w:ascii="Comenia Serif Pro" w:hAnsi="Comenia Serif Pro"/>
          <w:color w:val="000000"/>
        </w:rPr>
      </w:pPr>
      <w:r>
        <w:rPr>
          <w:rFonts w:ascii="Comenia Serif Pro" w:hAnsi="Comenia Serif Pro"/>
          <w:i/>
          <w:iCs/>
          <w:color w:val="000000"/>
        </w:rPr>
        <w:t>Mechanické zachovávání tří teček při překladu z cizoja</w:t>
      </w:r>
      <w:r>
        <w:rPr>
          <w:rFonts w:ascii="Comenia Serif Pro" w:hAnsi="Comenia Serif Pro"/>
          <w:i/>
          <w:iCs/>
          <w:color w:val="000000"/>
        </w:rPr>
        <w:t>zyčné šablony patří k nejčastějším chybám: tři tečky se v různých národních tradicích používají různě. Tři tečky někdy předepisují manuály některých zahraničních společností pro češtinu i tam, kde je to v rozporu s českým územ.</w:t>
      </w:r>
    </w:p>
    <w:p w:rsidR="00A63A27" w:rsidRDefault="00CE43AF">
      <w:pPr>
        <w:pStyle w:val="Normlnweb"/>
        <w:numPr>
          <w:ilvl w:val="0"/>
          <w:numId w:val="17"/>
        </w:numPr>
        <w:spacing w:before="0" w:beforeAutospacing="0" w:after="0" w:afterAutospacing="0" w:line="360" w:lineRule="auto"/>
        <w:rPr>
          <w:rFonts w:ascii="Comenia Serif Pro" w:hAnsi="Comenia Serif Pro"/>
          <w:color w:val="000000"/>
        </w:rPr>
      </w:pPr>
      <w:r>
        <w:rPr>
          <w:rFonts w:ascii="Comenia Serif Pro" w:hAnsi="Comenia Serif Pro"/>
          <w:color w:val="000000"/>
        </w:rPr>
        <w:t>Jestliže je přímá řeč, citac</w:t>
      </w:r>
      <w:r>
        <w:rPr>
          <w:rFonts w:ascii="Comenia Serif Pro" w:hAnsi="Comenia Serif Pro"/>
          <w:color w:val="000000"/>
        </w:rPr>
        <w:t>e apod. vyznačená uvozovkami a je rozdělena do několika titulků, přední uvozovky píšeme jen na začátku a zadní jen na konci, tzn. nerámujeme uvozovkami každý jednotlivý titulek.</w:t>
      </w:r>
    </w:p>
    <w:p w:rsidR="00A63A27" w:rsidRDefault="00A63A27">
      <w:pPr>
        <w:pStyle w:val="Normlnweb"/>
        <w:spacing w:before="0" w:beforeAutospacing="0" w:after="0" w:afterAutospacing="0" w:line="360" w:lineRule="auto"/>
        <w:ind w:left="360"/>
        <w:rPr>
          <w:rFonts w:ascii="Comenia Serif Pro" w:hAnsi="Comenia Serif Pro"/>
          <w:color w:val="000000"/>
        </w:rPr>
      </w:pPr>
    </w:p>
    <w:p w:rsidR="00A63A27" w:rsidRDefault="00CE43AF">
      <w:pPr>
        <w:pStyle w:val="Normlnweb"/>
        <w:spacing w:before="0" w:beforeAutospacing="0" w:after="0" w:afterAutospacing="0" w:line="360" w:lineRule="auto"/>
        <w:ind w:left="1800" w:hanging="720"/>
        <w:rPr>
          <w:rFonts w:ascii="Courier New" w:hAnsi="Courier New" w:cs="Courier New"/>
          <w:color w:val="000000"/>
          <w:sz w:val="22"/>
          <w:szCs w:val="22"/>
        </w:rPr>
      </w:pPr>
      <w:r>
        <w:rPr>
          <w:rFonts w:ascii="Courier New" w:hAnsi="Courier New" w:cs="Courier New"/>
          <w:color w:val="000000"/>
          <w:sz w:val="22"/>
          <w:szCs w:val="22"/>
        </w:rPr>
        <w:t>Zamračila se a řekla:</w:t>
      </w:r>
    </w:p>
    <w:p w:rsidR="00A63A27" w:rsidRDefault="00CE43AF">
      <w:pPr>
        <w:pStyle w:val="Normlnweb"/>
        <w:spacing w:before="0" w:beforeAutospacing="0" w:after="0" w:afterAutospacing="0" w:line="360" w:lineRule="auto"/>
        <w:ind w:left="1800" w:hanging="720"/>
        <w:rPr>
          <w:rFonts w:ascii="Courier New" w:hAnsi="Courier New" w:cs="Courier New"/>
          <w:color w:val="000000"/>
          <w:sz w:val="22"/>
          <w:szCs w:val="22"/>
        </w:rPr>
      </w:pPr>
      <w:r>
        <w:rPr>
          <w:rFonts w:ascii="Courier New" w:hAnsi="Courier New" w:cs="Courier New"/>
          <w:color w:val="000000"/>
          <w:sz w:val="22"/>
          <w:szCs w:val="22"/>
        </w:rPr>
        <w:t>„To přece není pravda.</w:t>
      </w:r>
    </w:p>
    <w:p w:rsidR="00A63A27" w:rsidRDefault="00A63A27">
      <w:pPr>
        <w:pStyle w:val="Normlnweb"/>
        <w:spacing w:before="0" w:beforeAutospacing="0" w:after="0" w:afterAutospacing="0" w:line="360" w:lineRule="auto"/>
        <w:ind w:left="1800" w:hanging="720"/>
        <w:rPr>
          <w:rFonts w:ascii="Courier New" w:hAnsi="Courier New" w:cs="Courier New"/>
          <w:color w:val="000000"/>
          <w:sz w:val="22"/>
          <w:szCs w:val="22"/>
        </w:rPr>
      </w:pPr>
    </w:p>
    <w:p w:rsidR="00A63A27" w:rsidRDefault="00CE43AF">
      <w:pPr>
        <w:pStyle w:val="Normlnweb"/>
        <w:spacing w:before="0" w:beforeAutospacing="0" w:after="0" w:afterAutospacing="0" w:line="360" w:lineRule="auto"/>
        <w:ind w:left="1800" w:hanging="720"/>
        <w:rPr>
          <w:rFonts w:ascii="Courier New" w:hAnsi="Courier New" w:cs="Courier New"/>
          <w:color w:val="000000"/>
          <w:sz w:val="22"/>
          <w:szCs w:val="22"/>
        </w:rPr>
      </w:pPr>
      <w:r>
        <w:rPr>
          <w:rFonts w:ascii="Courier New" w:hAnsi="Courier New" w:cs="Courier New"/>
          <w:color w:val="000000"/>
          <w:sz w:val="22"/>
          <w:szCs w:val="22"/>
        </w:rPr>
        <w:t>To bych jí nikdy neudělala.“</w:t>
      </w:r>
    </w:p>
    <w:p w:rsidR="00A63A27" w:rsidRDefault="00A63A27">
      <w:pPr>
        <w:pStyle w:val="Normlnweb"/>
        <w:spacing w:before="0" w:beforeAutospacing="0" w:after="0" w:afterAutospacing="0" w:line="360" w:lineRule="auto"/>
        <w:ind w:left="360"/>
        <w:rPr>
          <w:rFonts w:ascii="Comenia Serif Pro" w:hAnsi="Comenia Serif Pro"/>
          <w:color w:val="000000"/>
        </w:rPr>
      </w:pPr>
    </w:p>
    <w:p w:rsidR="00A63A27" w:rsidRDefault="00CE43AF">
      <w:pPr>
        <w:pStyle w:val="Normlnweb"/>
        <w:numPr>
          <w:ilvl w:val="0"/>
          <w:numId w:val="17"/>
        </w:numPr>
        <w:spacing w:before="0" w:beforeAutospacing="0" w:after="0" w:afterAutospacing="0" w:line="360" w:lineRule="auto"/>
        <w:rPr>
          <w:rFonts w:ascii="Comenia Serif Pro" w:hAnsi="Comenia Serif Pro"/>
          <w:color w:val="000000"/>
        </w:rPr>
      </w:pPr>
      <w:r>
        <w:rPr>
          <w:rFonts w:ascii="Comenia Serif Pro" w:hAnsi="Comenia Serif Pro"/>
          <w:color w:val="000000"/>
        </w:rPr>
        <w:t>V jednom titulku obvykle hovoří jedna až dvě postavy. Je však nepřípustné v jednom titulku spojovat promluvy, které netvoří dialog, a to včetně promluv, z nichž každá patří do jiné scény.</w:t>
      </w:r>
    </w:p>
    <w:p w:rsidR="00A63A27" w:rsidRDefault="00CE43AF">
      <w:pPr>
        <w:pStyle w:val="Normlnweb"/>
        <w:numPr>
          <w:ilvl w:val="0"/>
          <w:numId w:val="17"/>
        </w:numPr>
        <w:spacing w:before="0" w:beforeAutospacing="0" w:after="0" w:afterAutospacing="0" w:line="360" w:lineRule="auto"/>
        <w:rPr>
          <w:rFonts w:ascii="Comenia Serif Pro" w:hAnsi="Comenia Serif Pro"/>
          <w:color w:val="000000"/>
        </w:rPr>
      </w:pPr>
      <w:r>
        <w:rPr>
          <w:rFonts w:ascii="Comenia Serif Pro" w:hAnsi="Comenia Serif Pro"/>
          <w:color w:val="000000"/>
        </w:rPr>
        <w:t>Jestliže v titulku hovoří jedna postava, titulek není uvozen spojovn</w:t>
      </w:r>
      <w:r>
        <w:rPr>
          <w:rFonts w:ascii="Comenia Serif Pro" w:hAnsi="Comenia Serif Pro"/>
          <w:color w:val="000000"/>
        </w:rPr>
        <w:t>íkem. Jestliže hovoří dvě postavy, každá postava má jeden řádek a obě repliky jsou uvozeny spojovníkem, po němž nenásleduje mezera.</w:t>
      </w:r>
    </w:p>
    <w:p w:rsidR="00A63A27" w:rsidRDefault="00CE43AF">
      <w:pPr>
        <w:pStyle w:val="Normlnweb"/>
        <w:spacing w:before="0" w:beforeAutospacing="0" w:after="0" w:afterAutospacing="0" w:line="360" w:lineRule="auto"/>
        <w:ind w:left="1800" w:hanging="720"/>
        <w:rPr>
          <w:rFonts w:ascii="Comenia Serif Pro" w:hAnsi="Comenia Serif Pro" w:cs="Courier New"/>
          <w:color w:val="000000"/>
          <w:sz w:val="22"/>
          <w:szCs w:val="22"/>
        </w:rPr>
      </w:pPr>
      <w:r>
        <w:rPr>
          <w:rFonts w:ascii="Comenia Serif Pro" w:hAnsi="Comenia Serif Pro" w:cs="Courier New"/>
          <w:color w:val="000000"/>
          <w:sz w:val="22"/>
          <w:szCs w:val="22"/>
        </w:rPr>
        <w:t> </w:t>
      </w:r>
    </w:p>
    <w:p w:rsidR="00A63A27" w:rsidRDefault="00CE43AF">
      <w:pPr>
        <w:pStyle w:val="Normlnweb"/>
        <w:spacing w:before="0" w:beforeAutospacing="0" w:after="0" w:afterAutospacing="0" w:line="360" w:lineRule="auto"/>
        <w:ind w:left="1800" w:hanging="720"/>
        <w:rPr>
          <w:rFonts w:ascii="Courier New" w:hAnsi="Courier New" w:cs="Courier New"/>
          <w:color w:val="000000"/>
          <w:sz w:val="22"/>
          <w:szCs w:val="22"/>
        </w:rPr>
      </w:pPr>
      <w:r>
        <w:rPr>
          <w:rFonts w:ascii="Courier New" w:hAnsi="Courier New" w:cs="Courier New"/>
          <w:color w:val="000000"/>
          <w:sz w:val="22"/>
          <w:szCs w:val="22"/>
        </w:rPr>
        <w:t>-Hovoří první postava.</w:t>
      </w:r>
    </w:p>
    <w:p w:rsidR="00A63A27" w:rsidRDefault="00CE43AF">
      <w:pPr>
        <w:pStyle w:val="Normlnweb"/>
        <w:spacing w:before="0" w:beforeAutospacing="0" w:after="0" w:afterAutospacing="0" w:line="360" w:lineRule="auto"/>
        <w:ind w:left="1800" w:hanging="720"/>
        <w:rPr>
          <w:rFonts w:ascii="Courier New" w:hAnsi="Courier New" w:cs="Courier New"/>
          <w:color w:val="000000"/>
          <w:sz w:val="22"/>
          <w:szCs w:val="22"/>
        </w:rPr>
      </w:pPr>
      <w:r>
        <w:rPr>
          <w:rFonts w:ascii="Courier New" w:hAnsi="Courier New" w:cs="Courier New"/>
          <w:color w:val="000000"/>
          <w:sz w:val="22"/>
          <w:szCs w:val="22"/>
        </w:rPr>
        <w:t>-Hovoří druhá postava.</w:t>
      </w:r>
    </w:p>
    <w:p w:rsidR="00A63A27" w:rsidRDefault="00A63A27">
      <w:pPr>
        <w:pStyle w:val="Normlnweb"/>
        <w:spacing w:before="0" w:beforeAutospacing="0" w:after="0" w:afterAutospacing="0" w:line="360" w:lineRule="auto"/>
        <w:ind w:left="360" w:hanging="360"/>
        <w:rPr>
          <w:rFonts w:ascii="Comenia Serif Pro" w:hAnsi="Comenia Serif Pro"/>
          <w:color w:val="000000"/>
        </w:rPr>
      </w:pPr>
    </w:p>
    <w:p w:rsidR="00A63A27" w:rsidRDefault="00CE43AF">
      <w:pPr>
        <w:pStyle w:val="Normlnweb"/>
        <w:spacing w:before="0" w:beforeAutospacing="0" w:after="0" w:afterAutospacing="0" w:line="360" w:lineRule="auto"/>
        <w:ind w:left="360" w:firstLine="72"/>
        <w:rPr>
          <w:rFonts w:ascii="Comenia Serif Pro" w:hAnsi="Comenia Serif Pro"/>
          <w:color w:val="000000"/>
        </w:rPr>
      </w:pPr>
      <w:r>
        <w:rPr>
          <w:rFonts w:ascii="Comenia Serif Pro" w:hAnsi="Comenia Serif Pro"/>
          <w:color w:val="000000"/>
        </w:rPr>
        <w:t>U velmi rychlých výměn s krátkými replikami je možné, aby v titulku byly až</w:t>
      </w:r>
      <w:r>
        <w:rPr>
          <w:rFonts w:ascii="Comenia Serif Pro" w:hAnsi="Comenia Serif Pro"/>
          <w:color w:val="000000"/>
        </w:rPr>
        <w:t xml:space="preserve"> čtyři repliky různých postav. Doporučuje se, aby žádná z replik nepřesahovala z prvního řádku na řádek druhý. Jsou-li na jednom řádku dvě repliky, může být vhodné vložit mezi ně pro lepší oddělení až čtyři mezery.</w:t>
      </w:r>
    </w:p>
    <w:p w:rsidR="00A63A27" w:rsidRDefault="00A63A27">
      <w:pPr>
        <w:pStyle w:val="Normlnweb"/>
        <w:spacing w:before="0" w:beforeAutospacing="0" w:after="0" w:afterAutospacing="0" w:line="360" w:lineRule="auto"/>
        <w:ind w:left="360" w:hanging="360"/>
        <w:rPr>
          <w:rFonts w:ascii="Comenia Serif Pro" w:hAnsi="Comenia Serif Pro"/>
          <w:color w:val="000000"/>
        </w:rPr>
      </w:pPr>
    </w:p>
    <w:p w:rsidR="00A63A27" w:rsidRDefault="00CE43AF">
      <w:pPr>
        <w:pStyle w:val="Normlnweb"/>
        <w:spacing w:before="0" w:beforeAutospacing="0" w:after="0" w:afterAutospacing="0" w:line="360" w:lineRule="auto"/>
        <w:ind w:left="1800" w:hanging="720"/>
        <w:rPr>
          <w:rFonts w:ascii="Courier New" w:hAnsi="Courier New" w:cs="Courier New"/>
          <w:color w:val="000000"/>
          <w:sz w:val="22"/>
          <w:szCs w:val="22"/>
        </w:rPr>
      </w:pPr>
      <w:r>
        <w:rPr>
          <w:rFonts w:ascii="Courier New" w:hAnsi="Courier New" w:cs="Courier New"/>
          <w:color w:val="000000"/>
          <w:sz w:val="22"/>
          <w:szCs w:val="22"/>
        </w:rPr>
        <w:t>-První replika. -Druhá replika.</w:t>
      </w:r>
    </w:p>
    <w:p w:rsidR="00A63A27" w:rsidRDefault="00CE43AF">
      <w:pPr>
        <w:pStyle w:val="Normlnweb"/>
        <w:spacing w:before="0" w:beforeAutospacing="0" w:after="0" w:afterAutospacing="0" w:line="360" w:lineRule="auto"/>
        <w:ind w:left="1800" w:hanging="720"/>
        <w:rPr>
          <w:rFonts w:ascii="Courier New" w:hAnsi="Courier New" w:cs="Courier New"/>
          <w:color w:val="000000"/>
          <w:sz w:val="22"/>
          <w:szCs w:val="22"/>
        </w:rPr>
      </w:pPr>
      <w:r>
        <w:rPr>
          <w:rFonts w:ascii="Courier New" w:hAnsi="Courier New" w:cs="Courier New"/>
          <w:color w:val="000000"/>
          <w:sz w:val="22"/>
          <w:szCs w:val="22"/>
        </w:rPr>
        <w:t>-Třetí r</w:t>
      </w:r>
      <w:r>
        <w:rPr>
          <w:rFonts w:ascii="Courier New" w:hAnsi="Courier New" w:cs="Courier New"/>
          <w:color w:val="000000"/>
          <w:sz w:val="22"/>
          <w:szCs w:val="22"/>
        </w:rPr>
        <w:t>eplika. -Čtvrtá replika.</w:t>
      </w:r>
    </w:p>
    <w:p w:rsidR="00A63A27" w:rsidRDefault="00A63A27">
      <w:pPr>
        <w:pStyle w:val="Normlnweb"/>
        <w:spacing w:before="0" w:beforeAutospacing="0" w:after="0" w:afterAutospacing="0" w:line="360" w:lineRule="auto"/>
        <w:ind w:left="360"/>
        <w:rPr>
          <w:rFonts w:ascii="Comenia Serif Pro" w:hAnsi="Comenia Serif Pro"/>
          <w:color w:val="000000"/>
        </w:rPr>
      </w:pPr>
    </w:p>
    <w:p w:rsidR="00A63A27" w:rsidRDefault="00CE43AF">
      <w:pPr>
        <w:pStyle w:val="Normlnweb"/>
        <w:numPr>
          <w:ilvl w:val="0"/>
          <w:numId w:val="18"/>
        </w:numPr>
        <w:spacing w:before="0" w:beforeAutospacing="0" w:after="0" w:afterAutospacing="0" w:line="360" w:lineRule="auto"/>
        <w:rPr>
          <w:rFonts w:ascii="Comenia Serif Pro" w:hAnsi="Comenia Serif Pro"/>
          <w:color w:val="000000"/>
        </w:rPr>
      </w:pPr>
      <w:r>
        <w:rPr>
          <w:rFonts w:ascii="Comenia Serif Pro" w:hAnsi="Comenia Serif Pro"/>
          <w:color w:val="000000"/>
        </w:rPr>
        <w:t>V českém prostředí se v titulcích tradičně nepoužívá kurzíva, tučné, podtržené ani jinak zvýrazněné písmo.</w:t>
      </w:r>
    </w:p>
    <w:p w:rsidR="00A63A27" w:rsidRDefault="00CE43AF">
      <w:pPr>
        <w:pStyle w:val="Normlnweb"/>
        <w:spacing w:before="0" w:beforeAutospacing="0" w:after="0" w:afterAutospacing="0" w:line="360" w:lineRule="auto"/>
        <w:ind w:left="360" w:firstLine="360"/>
        <w:rPr>
          <w:rFonts w:ascii="Comenia Serif Pro" w:hAnsi="Comenia Serif Pro"/>
          <w:i/>
          <w:iCs/>
          <w:color w:val="000000"/>
        </w:rPr>
      </w:pPr>
      <w:r>
        <w:rPr>
          <w:rFonts w:ascii="Comenia Serif Pro" w:hAnsi="Comenia Serif Pro"/>
          <w:i/>
          <w:iCs/>
          <w:color w:val="000000"/>
        </w:rPr>
        <w:t>V jiných tradicích se kurzíva používá pro názvy autorských děl (knih, filmů, hudebních alb apod.), cizích slov, textu písní, ale také čteného komentáře (voice-overu), dialogů zprostředkovaných přístroji, jako je telefon, vysílačka, televize či počítač, a d</w:t>
      </w:r>
      <w:r>
        <w:rPr>
          <w:rFonts w:ascii="Comenia Serif Pro" w:hAnsi="Comenia Serif Pro"/>
          <w:i/>
          <w:iCs/>
          <w:color w:val="000000"/>
        </w:rPr>
        <w:t>ialogů, které zaznívají z jiné scény, než jaká je aktuálně v obraze. I když není na místě kurzívu paušálně zamítnout, je vhodné zvážit, zda je její využití funkční. V titulcích pro slyšící diváky tak může mít smysl např. k vyznačení názvů autorských děl, a</w:t>
      </w:r>
      <w:r>
        <w:rPr>
          <w:rFonts w:ascii="Comenia Serif Pro" w:hAnsi="Comenia Serif Pro"/>
          <w:i/>
          <w:iCs/>
          <w:color w:val="000000"/>
        </w:rPr>
        <w:t>le na její přínos např. u hlášení nádražního rozhlasu, vnitřního monologu, pásma vypravěče apod. se názory různí. Příliš časté střídání kurzívy a obyčejného písma či její nadužívání (například v dokumentárních pořadech) může být pro diváka rozptylující. Čt</w:t>
      </w:r>
      <w:r>
        <w:rPr>
          <w:rFonts w:ascii="Comenia Serif Pro" w:hAnsi="Comenia Serif Pro"/>
          <w:i/>
          <w:iCs/>
          <w:color w:val="000000"/>
        </w:rPr>
        <w:t>ení kurzívy také může být obtížnější pro dyslektiky.</w:t>
      </w:r>
    </w:p>
    <w:p w:rsidR="00A63A27" w:rsidRDefault="00CE43AF">
      <w:pPr>
        <w:pStyle w:val="Normlnweb"/>
        <w:numPr>
          <w:ilvl w:val="0"/>
          <w:numId w:val="18"/>
        </w:numPr>
        <w:spacing w:before="0" w:beforeAutospacing="0" w:after="120" w:afterAutospacing="0" w:line="360" w:lineRule="auto"/>
        <w:ind w:left="357" w:hanging="357"/>
        <w:rPr>
          <w:rFonts w:ascii="Comenia Serif Pro" w:hAnsi="Comenia Serif Pro"/>
          <w:color w:val="000000"/>
        </w:rPr>
      </w:pPr>
      <w:r>
        <w:rPr>
          <w:rFonts w:ascii="Comenia Serif Pro" w:hAnsi="Comenia Serif Pro"/>
          <w:color w:val="000000"/>
        </w:rPr>
        <w:t>Titulky obsahující překlad nápisů v obraze mohou být pro odlišení psány velkými písmeny (verzálkami), např.</w:t>
      </w:r>
    </w:p>
    <w:p w:rsidR="00A63A27" w:rsidRDefault="00CE43AF">
      <w:pPr>
        <w:pStyle w:val="Normlnweb"/>
        <w:spacing w:before="0" w:beforeAutospacing="0" w:after="120" w:afterAutospacing="0" w:line="360" w:lineRule="auto"/>
        <w:ind w:left="720"/>
        <w:rPr>
          <w:rFonts w:ascii="Courier New" w:hAnsi="Courier New" w:cs="Courier New"/>
          <w:color w:val="000000"/>
          <w:sz w:val="22"/>
          <w:szCs w:val="22"/>
        </w:rPr>
      </w:pPr>
      <w:r>
        <w:rPr>
          <w:rFonts w:ascii="Courier New" w:hAnsi="Courier New" w:cs="Courier New"/>
          <w:color w:val="000000"/>
          <w:sz w:val="22"/>
          <w:szCs w:val="22"/>
        </w:rPr>
        <w:t>LANGLEY, ÚSTŘEDÍ CIA</w:t>
      </w:r>
    </w:p>
    <w:p w:rsidR="00A63A27" w:rsidRDefault="00CE43AF">
      <w:pPr>
        <w:pStyle w:val="Normlnweb"/>
        <w:spacing w:before="0" w:beforeAutospacing="0" w:after="200" w:afterAutospacing="0" w:line="360" w:lineRule="auto"/>
        <w:ind w:left="426" w:hanging="66"/>
        <w:rPr>
          <w:rFonts w:ascii="Comenia Serif Pro" w:hAnsi="Comenia Serif Pro"/>
          <w:color w:val="000000"/>
        </w:rPr>
      </w:pPr>
      <w:r>
        <w:rPr>
          <w:rFonts w:ascii="Comenia Serif Pro" w:hAnsi="Comenia Serif Pro"/>
          <w:color w:val="000000"/>
        </w:rPr>
        <w:t>Jestliže tvoří nápisy v obraze delší souvislý text, používáme malá a velká</w:t>
      </w:r>
      <w:r>
        <w:rPr>
          <w:rFonts w:ascii="Comenia Serif Pro" w:hAnsi="Comenia Serif Pro"/>
          <w:color w:val="000000"/>
        </w:rPr>
        <w:t xml:space="preserve"> písmena jako v běžném textu.</w:t>
      </w:r>
    </w:p>
    <w:p w:rsidR="00A63A27" w:rsidRDefault="00CE43AF">
      <w:pPr>
        <w:pStyle w:val="Normlnweb"/>
        <w:spacing w:before="0" w:beforeAutospacing="0" w:after="200" w:afterAutospacing="0" w:line="360" w:lineRule="auto"/>
        <w:rPr>
          <w:rFonts w:ascii="Comenia Serif Pro" w:hAnsi="Comenia Serif Pro"/>
          <w:color w:val="000000"/>
        </w:rPr>
      </w:pPr>
      <w:r>
        <w:rPr>
          <w:rFonts w:ascii="Comenia Serif Pro" w:hAnsi="Comenia Serif Pro"/>
          <w:b/>
          <w:bCs/>
          <w:color w:val="000000"/>
        </w:rPr>
        <w:t>Jazyková stránka</w:t>
      </w:r>
    </w:p>
    <w:p w:rsidR="00A63A27" w:rsidRDefault="00CE43AF">
      <w:pPr>
        <w:pStyle w:val="Normlnweb"/>
        <w:numPr>
          <w:ilvl w:val="0"/>
          <w:numId w:val="18"/>
        </w:numPr>
        <w:spacing w:before="0" w:beforeAutospacing="0" w:after="0" w:afterAutospacing="0" w:line="360" w:lineRule="auto"/>
        <w:rPr>
          <w:rFonts w:ascii="Comenia Serif Pro" w:hAnsi="Comenia Serif Pro"/>
          <w:color w:val="000000"/>
        </w:rPr>
      </w:pPr>
      <w:r>
        <w:rPr>
          <w:rFonts w:ascii="Comenia Serif Pro" w:hAnsi="Comenia Serif Pro"/>
          <w:color w:val="000000"/>
        </w:rPr>
        <w:t>Titulky se řídí Pravidly českého pravopisu včetně dodatku MŠMT ČR z roku 1994, Internetovou jazykovou příručkou a dalšími kodifikačními publikacemi.</w:t>
      </w:r>
    </w:p>
    <w:p w:rsidR="00A63A27" w:rsidRDefault="00CE43AF">
      <w:pPr>
        <w:pStyle w:val="Normlnweb"/>
        <w:numPr>
          <w:ilvl w:val="0"/>
          <w:numId w:val="18"/>
        </w:numPr>
        <w:spacing w:before="0" w:beforeAutospacing="0" w:after="0" w:afterAutospacing="0" w:line="360" w:lineRule="auto"/>
        <w:rPr>
          <w:rFonts w:ascii="Comenia Serif Pro" w:hAnsi="Comenia Serif Pro"/>
          <w:color w:val="000000"/>
        </w:rPr>
      </w:pPr>
      <w:r>
        <w:rPr>
          <w:rFonts w:ascii="Comenia Serif Pro" w:hAnsi="Comenia Serif Pro"/>
          <w:color w:val="000000"/>
        </w:rPr>
        <w:t>Titulkář si ověřuje pravopis osobních, geografických a jinýc</w:t>
      </w:r>
      <w:r>
        <w:rPr>
          <w:rFonts w:ascii="Comenia Serif Pro" w:hAnsi="Comenia Serif Pro"/>
          <w:color w:val="000000"/>
        </w:rPr>
        <w:t>h reálií. Řídí se zavedenými pravidly transkripce z nelatinkových písem.</w:t>
      </w:r>
    </w:p>
    <w:p w:rsidR="00A63A27" w:rsidRDefault="00CE43AF">
      <w:pPr>
        <w:pStyle w:val="Normlnweb"/>
        <w:numPr>
          <w:ilvl w:val="0"/>
          <w:numId w:val="18"/>
        </w:numPr>
        <w:spacing w:before="0" w:beforeAutospacing="0" w:after="0" w:afterAutospacing="0" w:line="360" w:lineRule="auto"/>
        <w:rPr>
          <w:rFonts w:ascii="Comenia Serif Pro" w:hAnsi="Comenia Serif Pro"/>
          <w:color w:val="000000"/>
        </w:rPr>
      </w:pPr>
      <w:r>
        <w:rPr>
          <w:rFonts w:ascii="Comenia Serif Pro" w:hAnsi="Comenia Serif Pro"/>
          <w:color w:val="000000"/>
        </w:rPr>
        <w:t>Jako v jakémkoli jiném typu překladu se převádí význam, nikoli slova. Kromě významu je třeba zachovat styl, registr, tón a </w:t>
      </w:r>
      <w:r>
        <w:rPr>
          <w:rFonts w:ascii="Comenia Serif Pro" w:hAnsi="Comenia Serif Pro"/>
          <w:color w:val="000000"/>
        </w:rPr>
        <w:t>specifičnost vyjadřování postavy. V titulcích se používá přirozený a idiomatický jazyk.</w:t>
      </w:r>
    </w:p>
    <w:p w:rsidR="00A63A27" w:rsidRDefault="00CE43AF">
      <w:pPr>
        <w:pStyle w:val="Normlnweb"/>
        <w:numPr>
          <w:ilvl w:val="0"/>
          <w:numId w:val="18"/>
        </w:numPr>
        <w:spacing w:before="0" w:beforeAutospacing="0" w:after="0" w:afterAutospacing="0" w:line="360" w:lineRule="auto"/>
        <w:rPr>
          <w:rFonts w:ascii="Comenia Serif Pro" w:hAnsi="Comenia Serif Pro"/>
          <w:color w:val="000000"/>
        </w:rPr>
      </w:pPr>
      <w:r>
        <w:rPr>
          <w:rFonts w:ascii="Comenia Serif Pro" w:hAnsi="Comenia Serif Pro"/>
          <w:color w:val="000000"/>
        </w:rPr>
        <w:t>Je vhodné šetřit nespisovnými koncovkami a stylistický registr charakterizovat spíše lexikálně.</w:t>
      </w:r>
    </w:p>
    <w:p w:rsidR="00A63A27" w:rsidRDefault="00CE43AF">
      <w:pPr>
        <w:pStyle w:val="Normlnweb"/>
        <w:spacing w:before="0" w:beforeAutospacing="0" w:after="0" w:afterAutospacing="0" w:line="360" w:lineRule="auto"/>
        <w:ind w:left="360" w:firstLine="360"/>
        <w:rPr>
          <w:rFonts w:ascii="Comenia Serif Pro" w:hAnsi="Comenia Serif Pro"/>
          <w:color w:val="000000"/>
        </w:rPr>
      </w:pPr>
      <w:r>
        <w:rPr>
          <w:rFonts w:ascii="Comenia Serif Pro" w:hAnsi="Comenia Serif Pro"/>
          <w:i/>
          <w:iCs/>
          <w:color w:val="000000"/>
        </w:rPr>
        <w:t>Některé nespisovné koncovky jsou přijímány více a na větším území než ji</w:t>
      </w:r>
      <w:r>
        <w:rPr>
          <w:rFonts w:ascii="Comenia Serif Pro" w:hAnsi="Comenia Serif Pro"/>
          <w:i/>
          <w:iCs/>
          <w:color w:val="000000"/>
        </w:rPr>
        <w:t>né. Nespisovné koncovky v psaném textu nejsou obvyklé, a proto mohou ztěžovat porozumění.</w:t>
      </w:r>
    </w:p>
    <w:p w:rsidR="00A63A27" w:rsidRDefault="00CE43AF">
      <w:pPr>
        <w:pStyle w:val="Normlnweb"/>
        <w:numPr>
          <w:ilvl w:val="0"/>
          <w:numId w:val="18"/>
        </w:numPr>
        <w:spacing w:before="0" w:beforeAutospacing="0" w:after="0" w:afterAutospacing="0" w:line="360" w:lineRule="auto"/>
        <w:rPr>
          <w:rFonts w:ascii="Comenia Serif Pro" w:hAnsi="Comenia Serif Pro"/>
          <w:color w:val="000000"/>
        </w:rPr>
      </w:pPr>
      <w:r>
        <w:rPr>
          <w:rFonts w:ascii="Comenia Serif Pro" w:hAnsi="Comenia Serif Pro"/>
          <w:color w:val="000000"/>
        </w:rPr>
        <w:t>Je třeba vyhýbat se rušivé domestikaci, např. nahrazení značky amerického obchodního řetězce značkou řetězce českého. </w:t>
      </w:r>
    </w:p>
    <w:p w:rsidR="00A63A27" w:rsidRDefault="00CE43AF">
      <w:pPr>
        <w:pStyle w:val="Normlnweb"/>
        <w:spacing w:before="0" w:beforeAutospacing="0" w:after="0" w:afterAutospacing="0" w:line="360" w:lineRule="auto"/>
        <w:ind w:left="360" w:firstLine="360"/>
        <w:rPr>
          <w:rFonts w:ascii="Comenia Serif Pro" w:hAnsi="Comenia Serif Pro"/>
          <w:color w:val="000000"/>
        </w:rPr>
      </w:pPr>
      <w:r>
        <w:rPr>
          <w:rFonts w:ascii="Comenia Serif Pro" w:hAnsi="Comenia Serif Pro"/>
          <w:i/>
          <w:iCs/>
          <w:color w:val="000000"/>
        </w:rPr>
        <w:t xml:space="preserve">Šetrná substituce nebo zobecnění reálie, která </w:t>
      </w:r>
      <w:r>
        <w:rPr>
          <w:rFonts w:ascii="Comenia Serif Pro" w:hAnsi="Comenia Serif Pro"/>
          <w:i/>
          <w:iCs/>
          <w:color w:val="000000"/>
        </w:rPr>
        <w:t>je českému divákovi zcela neznámá, však může být na místě: řešením tak může být nahrazení např. jména finské celebrity jménem mezinárodně známé celebrity.</w:t>
      </w:r>
    </w:p>
    <w:p w:rsidR="00A63A27" w:rsidRDefault="00CE43AF">
      <w:pPr>
        <w:pStyle w:val="Normlnweb"/>
        <w:numPr>
          <w:ilvl w:val="0"/>
          <w:numId w:val="18"/>
        </w:numPr>
        <w:spacing w:before="0" w:beforeAutospacing="0" w:after="0" w:afterAutospacing="0" w:line="360" w:lineRule="auto"/>
        <w:rPr>
          <w:rFonts w:ascii="Comenia Serif Pro" w:hAnsi="Comenia Serif Pro"/>
          <w:color w:val="000000"/>
        </w:rPr>
      </w:pPr>
      <w:r>
        <w:rPr>
          <w:rFonts w:ascii="Comenia Serif Pro" w:hAnsi="Comenia Serif Pro"/>
          <w:color w:val="000000"/>
        </w:rPr>
        <w:t>Je třeba dbát na to, aby slovosled odpovídal zásadám české věty a nekopíroval slovosled originálu.</w:t>
      </w:r>
    </w:p>
    <w:p w:rsidR="00A63A27" w:rsidRDefault="00CE43AF">
      <w:pPr>
        <w:pStyle w:val="Normlnweb"/>
        <w:numPr>
          <w:ilvl w:val="0"/>
          <w:numId w:val="18"/>
        </w:numPr>
        <w:spacing w:before="0" w:beforeAutospacing="0" w:after="0" w:afterAutospacing="0" w:line="360" w:lineRule="auto"/>
        <w:rPr>
          <w:rFonts w:ascii="Comenia Serif Pro" w:hAnsi="Comenia Serif Pro"/>
          <w:color w:val="000000"/>
        </w:rPr>
      </w:pPr>
      <w:r>
        <w:rPr>
          <w:rFonts w:ascii="Comenia Serif Pro" w:hAnsi="Comenia Serif Pro"/>
          <w:color w:val="000000"/>
        </w:rPr>
        <w:t>V </w:t>
      </w:r>
      <w:r>
        <w:rPr>
          <w:rFonts w:ascii="Comenia Serif Pro" w:hAnsi="Comenia Serif Pro"/>
          <w:color w:val="000000"/>
        </w:rPr>
        <w:t>důsledku kondenzace nebo vypuštění některé informace nesmí být narušena soudržnost textu a důležité souvislosti musí zůstat zřejmé.</w:t>
      </w:r>
    </w:p>
    <w:p w:rsidR="00A63A27" w:rsidRDefault="00CE43AF">
      <w:pPr>
        <w:pStyle w:val="Normlnweb"/>
        <w:numPr>
          <w:ilvl w:val="0"/>
          <w:numId w:val="18"/>
        </w:numPr>
        <w:spacing w:before="0" w:beforeAutospacing="0" w:after="0" w:afterAutospacing="0" w:line="360" w:lineRule="auto"/>
        <w:rPr>
          <w:rFonts w:ascii="Comenia Serif Pro" w:hAnsi="Comenia Serif Pro"/>
          <w:color w:val="000000"/>
        </w:rPr>
      </w:pPr>
      <w:r>
        <w:rPr>
          <w:rFonts w:ascii="Comenia Serif Pro" w:hAnsi="Comenia Serif Pro"/>
          <w:color w:val="000000"/>
        </w:rPr>
        <w:t>Měrné jednotky se zpravidla převádějí na jednotky užívané v českém prostředí.</w:t>
      </w:r>
    </w:p>
    <w:p w:rsidR="00A63A27" w:rsidRDefault="00CE43AF">
      <w:pPr>
        <w:pStyle w:val="Normlnweb"/>
        <w:numPr>
          <w:ilvl w:val="0"/>
          <w:numId w:val="18"/>
        </w:numPr>
        <w:spacing w:before="0" w:beforeAutospacing="0" w:after="0" w:afterAutospacing="0" w:line="360" w:lineRule="auto"/>
        <w:rPr>
          <w:rFonts w:ascii="Comenia Serif Pro" w:hAnsi="Comenia Serif Pro"/>
          <w:color w:val="000000"/>
        </w:rPr>
      </w:pPr>
      <w:r>
        <w:rPr>
          <w:rFonts w:ascii="Comenia Serif Pro" w:hAnsi="Comenia Serif Pro"/>
          <w:color w:val="000000"/>
        </w:rPr>
        <w:t>Zkratky se používají vhodně v závislosti na ty</w:t>
      </w:r>
      <w:r>
        <w:rPr>
          <w:rFonts w:ascii="Comenia Serif Pro" w:hAnsi="Comenia Serif Pro"/>
          <w:color w:val="000000"/>
        </w:rPr>
        <w:t>pu pořadu: zatímco v dramatických pořadech je většina z nich nevhodná, v dokumentárních pořadech mohou být nezbytné.</w:t>
      </w:r>
    </w:p>
    <w:p w:rsidR="00A63A27" w:rsidRDefault="00CE43AF">
      <w:pPr>
        <w:pStyle w:val="Normlnweb"/>
        <w:numPr>
          <w:ilvl w:val="0"/>
          <w:numId w:val="18"/>
        </w:numPr>
        <w:spacing w:before="0" w:beforeAutospacing="0" w:after="0" w:afterAutospacing="0" w:line="360" w:lineRule="auto"/>
        <w:rPr>
          <w:rFonts w:ascii="Comenia Serif Pro" w:hAnsi="Comenia Serif Pro"/>
          <w:color w:val="000000"/>
        </w:rPr>
      </w:pPr>
      <w:r>
        <w:rPr>
          <w:rFonts w:ascii="Comenia Serif Pro" w:hAnsi="Comenia Serif Pro"/>
          <w:color w:val="000000"/>
        </w:rPr>
        <w:t>Číslovky do deseti se vypisují slovy, věta nezačíná číslicí, kterou lze rozepsat slovy. Slovy je možné rozepsat i vyšší čísla, u nichž rozepsaná podoba není příliš dlouhá, zejména rovné násobky čísla 10, 100 a 1 000, např. třicet, pět tisíc nebo tři sta.</w:t>
      </w:r>
    </w:p>
    <w:p w:rsidR="00A63A27" w:rsidRDefault="00CE43AF">
      <w:pPr>
        <w:pStyle w:val="Normlnweb"/>
        <w:numPr>
          <w:ilvl w:val="0"/>
          <w:numId w:val="18"/>
        </w:numPr>
        <w:spacing w:before="0" w:beforeAutospacing="0" w:after="0" w:afterAutospacing="0" w:line="360" w:lineRule="auto"/>
        <w:rPr>
          <w:rFonts w:ascii="Comenia Serif Pro" w:hAnsi="Comenia Serif Pro"/>
          <w:color w:val="000000"/>
        </w:rPr>
      </w:pPr>
      <w:r>
        <w:rPr>
          <w:rFonts w:ascii="Comenia Serif Pro" w:hAnsi="Comenia Serif Pro"/>
          <w:color w:val="000000"/>
        </w:rPr>
        <w:t>U</w:t>
      </w:r>
      <w:r>
        <w:rPr>
          <w:rFonts w:ascii="Comenia Serif Pro" w:hAnsi="Comenia Serif Pro"/>
          <w:color w:val="000000"/>
        </w:rPr>
        <w:t> čísel od 1 000 se trojice řádů oddělují mezerou, tedy např. </w:t>
      </w:r>
      <w:r>
        <w:rPr>
          <w:rFonts w:ascii="Comenia Serif Pro" w:hAnsi="Comenia Serif Pro"/>
          <w:i/>
          <w:iCs/>
          <w:color w:val="000000"/>
        </w:rPr>
        <w:t>12 345</w:t>
      </w:r>
      <w:r>
        <w:rPr>
          <w:rFonts w:ascii="Comenia Serif Pro" w:hAnsi="Comenia Serif Pro"/>
          <w:color w:val="000000"/>
        </w:rPr>
        <w:t>. Tato mezera se nemusí vkládat u čtyřciferných čísel a nikdy se nevkládá v případě letopočtů.</w:t>
      </w:r>
    </w:p>
    <w:p w:rsidR="00A63A27" w:rsidRDefault="00CE43AF">
      <w:pPr>
        <w:pStyle w:val="Normlnweb"/>
        <w:numPr>
          <w:ilvl w:val="0"/>
          <w:numId w:val="18"/>
        </w:numPr>
        <w:spacing w:before="0" w:beforeAutospacing="0" w:after="0" w:afterAutospacing="0" w:line="360" w:lineRule="auto"/>
        <w:rPr>
          <w:rFonts w:ascii="Comenia Serif Pro" w:hAnsi="Comenia Serif Pro"/>
          <w:color w:val="000000"/>
        </w:rPr>
      </w:pPr>
      <w:r>
        <w:rPr>
          <w:rFonts w:ascii="Comenia Serif Pro" w:hAnsi="Comenia Serif Pro"/>
          <w:color w:val="000000"/>
        </w:rPr>
        <w:t>Ženská příjmení se přechylují v souladu s běžným územ, např. </w:t>
      </w:r>
      <w:r>
        <w:rPr>
          <w:rFonts w:ascii="Comenia Serif Pro" w:hAnsi="Comenia Serif Pro"/>
          <w:i/>
          <w:iCs/>
          <w:color w:val="000000"/>
        </w:rPr>
        <w:t>Angela Merkelová</w:t>
      </w:r>
      <w:r>
        <w:rPr>
          <w:rFonts w:ascii="Comenia Serif Pro" w:hAnsi="Comenia Serif Pro"/>
          <w:color w:val="000000"/>
        </w:rPr>
        <w:t>, ale </w:t>
      </w:r>
      <w:r>
        <w:rPr>
          <w:rFonts w:ascii="Comenia Serif Pro" w:hAnsi="Comenia Serif Pro"/>
          <w:i/>
          <w:iCs/>
          <w:color w:val="000000"/>
        </w:rPr>
        <w:t>Angelina Jo</w:t>
      </w:r>
      <w:r>
        <w:rPr>
          <w:rFonts w:ascii="Comenia Serif Pro" w:hAnsi="Comenia Serif Pro"/>
          <w:i/>
          <w:iCs/>
          <w:color w:val="000000"/>
        </w:rPr>
        <w:t>lie</w:t>
      </w:r>
      <w:r>
        <w:rPr>
          <w:rFonts w:ascii="Comenia Serif Pro" w:hAnsi="Comenia Serif Pro"/>
          <w:color w:val="000000"/>
        </w:rPr>
        <w:t>.</w:t>
      </w:r>
    </w:p>
    <w:p w:rsidR="00A63A27" w:rsidRDefault="00CE43AF">
      <w:pPr>
        <w:pStyle w:val="Normlnweb"/>
        <w:numPr>
          <w:ilvl w:val="0"/>
          <w:numId w:val="18"/>
        </w:numPr>
        <w:spacing w:before="0" w:beforeAutospacing="0" w:after="0" w:afterAutospacing="0" w:line="360" w:lineRule="auto"/>
        <w:rPr>
          <w:rFonts w:ascii="Comenia Serif Pro" w:hAnsi="Comenia Serif Pro"/>
          <w:color w:val="000000"/>
        </w:rPr>
      </w:pPr>
      <w:r>
        <w:rPr>
          <w:rFonts w:ascii="Comenia Serif Pro" w:hAnsi="Comenia Serif Pro"/>
          <w:color w:val="000000"/>
        </w:rPr>
        <w:t>Nejde-li o záměr, je třeba vyhýbat se příliš složitým větným konstrukcím. Často je vhodnější použít dvě jednoduché věty než složité souvětí. Je-li to možné, titulkář se vyhýbá obtížně čitelným slovům a spojením, případně jejich použití kompenzuje nižš</w:t>
      </w:r>
      <w:r>
        <w:rPr>
          <w:rFonts w:ascii="Comenia Serif Pro" w:hAnsi="Comenia Serif Pro"/>
          <w:color w:val="000000"/>
        </w:rPr>
        <w:t>í čtecí rychlostí.</w:t>
      </w:r>
    </w:p>
    <w:p w:rsidR="00A63A27" w:rsidRDefault="00CE43AF">
      <w:pPr>
        <w:pStyle w:val="Normlnweb"/>
        <w:numPr>
          <w:ilvl w:val="0"/>
          <w:numId w:val="18"/>
        </w:numPr>
        <w:spacing w:before="0" w:beforeAutospacing="0" w:after="0" w:afterAutospacing="0" w:line="360" w:lineRule="auto"/>
        <w:rPr>
          <w:rFonts w:ascii="Comenia Serif Pro" w:hAnsi="Comenia Serif Pro"/>
          <w:color w:val="000000"/>
        </w:rPr>
      </w:pPr>
      <w:r>
        <w:rPr>
          <w:rFonts w:ascii="Comenia Serif Pro" w:hAnsi="Comenia Serif Pro"/>
          <w:color w:val="000000"/>
        </w:rPr>
        <w:t>Je-li ze zvuku zřejmé, že se některá věta nebo slova opakují, není nutné opakovat je i v titulcích. Např. </w:t>
      </w:r>
      <w:r>
        <w:rPr>
          <w:rFonts w:ascii="Comenia Serif Pro" w:hAnsi="Comenia Serif Pro"/>
          <w:i/>
          <w:iCs/>
          <w:color w:val="000000"/>
        </w:rPr>
        <w:t>Děkuju, děkuju, strašně moc děkuju. &gt; Strašně moc děkuju.</w:t>
      </w:r>
    </w:p>
    <w:p w:rsidR="00A63A27" w:rsidRDefault="00CE43AF">
      <w:pPr>
        <w:pStyle w:val="Normlnweb"/>
        <w:numPr>
          <w:ilvl w:val="0"/>
          <w:numId w:val="18"/>
        </w:numPr>
        <w:spacing w:before="0" w:beforeAutospacing="0" w:after="0" w:afterAutospacing="0" w:line="360" w:lineRule="auto"/>
        <w:rPr>
          <w:rFonts w:ascii="Comenia Serif Pro" w:hAnsi="Comenia Serif Pro"/>
          <w:color w:val="000000"/>
        </w:rPr>
      </w:pPr>
      <w:r>
        <w:rPr>
          <w:rFonts w:ascii="Comenia Serif Pro" w:hAnsi="Comenia Serif Pro"/>
          <w:color w:val="000000"/>
        </w:rPr>
        <w:t>Při překladu vulgárních výrazů se vždy zohlední skutečnost, že „slovníkov</w:t>
      </w:r>
      <w:r>
        <w:rPr>
          <w:rFonts w:ascii="Comenia Serif Pro" w:hAnsi="Comenia Serif Pro"/>
          <w:color w:val="000000"/>
        </w:rPr>
        <w:t>ý ekvivalent“ může mít v různých jazycích různou sílu a že v písemné podobě může působit silněji než v podobě mluvené. Vždy je nezbytné řídit se pokyny zadavatele, které mohou záviset např. na plánovaném čase vysílání.</w:t>
      </w:r>
    </w:p>
    <w:p w:rsidR="00A63A27" w:rsidRDefault="00CE43AF">
      <w:pPr>
        <w:pStyle w:val="Normlnweb"/>
        <w:numPr>
          <w:ilvl w:val="0"/>
          <w:numId w:val="18"/>
        </w:numPr>
        <w:spacing w:before="0" w:beforeAutospacing="0" w:after="0" w:afterAutospacing="0" w:line="360" w:lineRule="auto"/>
        <w:rPr>
          <w:rFonts w:ascii="Comenia Serif Pro" w:hAnsi="Comenia Serif Pro"/>
          <w:color w:val="000000"/>
        </w:rPr>
      </w:pPr>
      <w:r>
        <w:rPr>
          <w:rFonts w:ascii="Comenia Serif Pro" w:hAnsi="Comenia Serif Pro"/>
          <w:color w:val="000000"/>
        </w:rPr>
        <w:t>„Vycpávková“ slova se zpravidla vypou</w:t>
      </w:r>
      <w:r>
        <w:rPr>
          <w:rFonts w:ascii="Comenia Serif Pro" w:hAnsi="Comenia Serif Pro"/>
          <w:color w:val="000000"/>
        </w:rPr>
        <w:t>štějí, např. </w:t>
      </w:r>
      <w:r>
        <w:rPr>
          <w:rFonts w:ascii="Comenia Serif Pro" w:hAnsi="Comenia Serif Pro"/>
          <w:i/>
          <w:iCs/>
          <w:color w:val="000000"/>
        </w:rPr>
        <w:t>No jako teda já fakt nevím, ale… &gt; Já fakt nevím, ale…</w:t>
      </w:r>
    </w:p>
    <w:p w:rsidR="00A63A27" w:rsidRDefault="00CE43AF">
      <w:pPr>
        <w:pStyle w:val="Normlnweb"/>
        <w:numPr>
          <w:ilvl w:val="0"/>
          <w:numId w:val="18"/>
        </w:numPr>
        <w:spacing w:before="0" w:beforeAutospacing="0" w:after="0" w:afterAutospacing="0" w:line="360" w:lineRule="auto"/>
        <w:rPr>
          <w:rFonts w:ascii="Comenia Serif Pro" w:hAnsi="Comenia Serif Pro"/>
          <w:color w:val="000000"/>
        </w:rPr>
      </w:pPr>
      <w:r>
        <w:rPr>
          <w:rFonts w:ascii="Comenia Serif Pro" w:hAnsi="Comenia Serif Pro"/>
          <w:color w:val="000000"/>
        </w:rPr>
        <w:t>Zejména u světových jazyků je nutné počítat s tím, že divák některým výrazům rozumí. Některým promluvám navíc odpovídají výrazná gesta. Proto je třeba titulky formulovat tak, aby nedošlo k</w:t>
      </w:r>
      <w:r>
        <w:rPr>
          <w:rFonts w:ascii="Comenia Serif Pro" w:hAnsi="Comenia Serif Pro"/>
          <w:color w:val="000000"/>
        </w:rPr>
        <w:t>e zjevnému rozporu (např. </w:t>
      </w:r>
      <w:r>
        <w:rPr>
          <w:rFonts w:ascii="Comenia Serif Pro" w:hAnsi="Comenia Serif Pro"/>
          <w:i/>
          <w:iCs/>
          <w:color w:val="000000"/>
        </w:rPr>
        <w:t>Are you ok? Yes. </w:t>
      </w:r>
      <w:r>
        <w:rPr>
          <w:rFonts w:ascii="Comenia Serif Pro" w:hAnsi="Comenia Serif Pro"/>
          <w:color w:val="000000"/>
        </w:rPr>
        <w:t>+ kývnutí </w:t>
      </w:r>
      <w:r>
        <w:rPr>
          <w:rFonts w:ascii="Comenia Serif Pro" w:hAnsi="Comenia Serif Pro"/>
          <w:i/>
          <w:iCs/>
          <w:color w:val="000000"/>
        </w:rPr>
        <w:t>– Není ti nic? Ne.</w:t>
      </w:r>
      <w:r>
        <w:rPr>
          <w:rFonts w:ascii="Comenia Serif Pro" w:hAnsi="Comenia Serif Pro"/>
          <w:color w:val="000000"/>
        </w:rPr>
        <w:t>)</w:t>
      </w:r>
    </w:p>
    <w:p w:rsidR="00A63A27" w:rsidRDefault="00CE43AF">
      <w:pPr>
        <w:pStyle w:val="Normlnweb"/>
        <w:numPr>
          <w:ilvl w:val="0"/>
          <w:numId w:val="18"/>
        </w:numPr>
        <w:spacing w:before="0" w:beforeAutospacing="0" w:after="200" w:afterAutospacing="0" w:line="360" w:lineRule="auto"/>
        <w:rPr>
          <w:rFonts w:ascii="Comenia Serif Pro" w:hAnsi="Comenia Serif Pro"/>
          <w:color w:val="000000"/>
        </w:rPr>
      </w:pPr>
      <w:r>
        <w:rPr>
          <w:rFonts w:ascii="Comenia Serif Pro" w:hAnsi="Comenia Serif Pro"/>
          <w:color w:val="000000"/>
        </w:rPr>
        <w:t xml:space="preserve">Texty písní a básní se podle českých zvyklostí překládají tak, aby byl alespoň náznakem zachován rytmus a rým. Ani zde se nepřejímají cizí interpunkční a typografické zvyklosti, tzn. </w:t>
      </w:r>
      <w:r>
        <w:rPr>
          <w:rFonts w:ascii="Comenia Serif Pro" w:hAnsi="Comenia Serif Pro"/>
          <w:color w:val="000000"/>
        </w:rPr>
        <w:t>velké písmeno se nepíše na začátku verše, ale na začátku věty, interpunkce se používá jako v jakémkoliv jiném textu.</w:t>
      </w:r>
    </w:p>
    <w:p w:rsidR="00A63A27" w:rsidRDefault="00A63A27">
      <w:pPr>
        <w:pStyle w:val="Normlnweb"/>
        <w:spacing w:before="0" w:beforeAutospacing="0" w:after="200" w:afterAutospacing="0" w:line="360" w:lineRule="auto"/>
        <w:rPr>
          <w:rFonts w:ascii="Comenia Serif Pro" w:hAnsi="Comenia Serif Pro"/>
          <w:color w:val="000000"/>
        </w:rPr>
      </w:pPr>
    </w:p>
    <w:p w:rsidR="00A63A27" w:rsidRDefault="00CE43AF">
      <w:pPr>
        <w:pStyle w:val="Normlnweb"/>
        <w:spacing w:before="0" w:beforeAutospacing="0" w:after="200" w:afterAutospacing="0" w:line="360" w:lineRule="auto"/>
        <w:rPr>
          <w:rFonts w:ascii="Comenia Serif Pro" w:hAnsi="Comenia Serif Pro"/>
          <w:color w:val="000000"/>
        </w:rPr>
      </w:pPr>
      <w:r>
        <w:rPr>
          <w:rFonts w:ascii="Comenia Serif Pro" w:hAnsi="Comenia Serif Pro"/>
          <w:b/>
          <w:bCs/>
          <w:color w:val="000000"/>
        </w:rPr>
        <w:t>Kodifikační příručky</w:t>
      </w:r>
    </w:p>
    <w:p w:rsidR="00A63A27" w:rsidRDefault="00CE43AF">
      <w:pPr>
        <w:pStyle w:val="Normlnweb"/>
        <w:numPr>
          <w:ilvl w:val="0"/>
          <w:numId w:val="19"/>
        </w:numPr>
        <w:spacing w:before="0" w:beforeAutospacing="0" w:after="0" w:afterAutospacing="0" w:line="360" w:lineRule="auto"/>
        <w:rPr>
          <w:rFonts w:ascii="Comenia Serif Pro" w:hAnsi="Comenia Serif Pro"/>
          <w:color w:val="000000"/>
        </w:rPr>
      </w:pPr>
      <w:r>
        <w:rPr>
          <w:rFonts w:ascii="Comenia Serif Pro" w:hAnsi="Comenia Serif Pro"/>
          <w:color w:val="000000"/>
        </w:rPr>
        <w:t>Internetová jazyková příručka. Dostupná na WWW: </w:t>
      </w:r>
      <w:hyperlink r:id="rId7" w:history="1">
        <w:r>
          <w:rPr>
            <w:rStyle w:val="Hypertextovodkaz"/>
            <w:rFonts w:ascii="Comenia Serif Pro" w:hAnsi="Comenia Serif Pro"/>
            <w:color w:val="000000"/>
          </w:rPr>
          <w:t>https://prirucka.ujc.cas</w:t>
        </w:r>
        <w:r>
          <w:rPr>
            <w:rStyle w:val="Hypertextovodkaz"/>
            <w:rFonts w:ascii="Comenia Serif Pro" w:hAnsi="Comenia Serif Pro"/>
            <w:color w:val="000000"/>
          </w:rPr>
          <w:t>.cz/</w:t>
        </w:r>
      </w:hyperlink>
    </w:p>
    <w:p w:rsidR="00A63A27" w:rsidRDefault="00CE43AF">
      <w:pPr>
        <w:pStyle w:val="Normlnweb"/>
        <w:numPr>
          <w:ilvl w:val="0"/>
          <w:numId w:val="19"/>
        </w:numPr>
        <w:spacing w:before="0" w:beforeAutospacing="0" w:after="0" w:afterAutospacing="0" w:line="360" w:lineRule="auto"/>
        <w:rPr>
          <w:rFonts w:ascii="Comenia Serif Pro" w:hAnsi="Comenia Serif Pro"/>
          <w:color w:val="000000"/>
        </w:rPr>
      </w:pPr>
      <w:r>
        <w:rPr>
          <w:rFonts w:ascii="Comenia Serif Pro" w:hAnsi="Comenia Serif Pro"/>
          <w:color w:val="000000"/>
        </w:rPr>
        <w:t>Pravidla českého pravopisu. 1. vyd. Praha: Academia, 1993 a další vydání v nakladatelství Academia (včetně</w:t>
      </w:r>
      <w:r>
        <w:rPr>
          <w:rFonts w:ascii="Comenia Serif Pro" w:hAnsi="Comenia Serif Pro"/>
          <w:i/>
          <w:iCs/>
          <w:color w:val="000000"/>
        </w:rPr>
        <w:t> Dodatku MŠMT z r. 1994</w:t>
      </w:r>
      <w:r>
        <w:rPr>
          <w:rFonts w:ascii="Comenia Serif Pro" w:hAnsi="Comenia Serif Pro"/>
          <w:color w:val="000000"/>
        </w:rPr>
        <w:t>).</w:t>
      </w:r>
    </w:p>
    <w:p w:rsidR="00A63A27" w:rsidRDefault="00CE43AF">
      <w:pPr>
        <w:pStyle w:val="Normlnweb"/>
        <w:numPr>
          <w:ilvl w:val="0"/>
          <w:numId w:val="19"/>
        </w:numPr>
        <w:spacing w:before="0" w:beforeAutospacing="0" w:after="0" w:afterAutospacing="0" w:line="360" w:lineRule="auto"/>
        <w:rPr>
          <w:rFonts w:ascii="Comenia Serif Pro" w:hAnsi="Comenia Serif Pro"/>
          <w:color w:val="000000"/>
        </w:rPr>
      </w:pPr>
      <w:r>
        <w:rPr>
          <w:rFonts w:ascii="Comenia Serif Pro" w:hAnsi="Comenia Serif Pro"/>
          <w:i/>
          <w:iCs/>
          <w:color w:val="000000"/>
        </w:rPr>
        <w:t>ČSN 01 6910: úprava dokumentů zpracovaných textovými procesory</w:t>
      </w:r>
      <w:r>
        <w:rPr>
          <w:rFonts w:ascii="Comenia Serif Pro" w:hAnsi="Comenia Serif Pro"/>
          <w:color w:val="000000"/>
        </w:rPr>
        <w:t>. Praha: Úřad pro technickou normalizaci, metrologii a st</w:t>
      </w:r>
      <w:r>
        <w:rPr>
          <w:rFonts w:ascii="Comenia Serif Pro" w:hAnsi="Comenia Serif Pro"/>
          <w:color w:val="000000"/>
        </w:rPr>
        <w:t>átní zkušebnictví, 2014. 73 s. Česká technická norma; ICS 01.140.30.</w:t>
      </w:r>
    </w:p>
    <w:p w:rsidR="00A63A27" w:rsidRDefault="00CE43AF">
      <w:pPr>
        <w:pStyle w:val="Normlnweb"/>
        <w:numPr>
          <w:ilvl w:val="0"/>
          <w:numId w:val="19"/>
        </w:numPr>
        <w:spacing w:before="0" w:beforeAutospacing="0" w:after="0" w:afterAutospacing="0" w:line="360" w:lineRule="auto"/>
        <w:rPr>
          <w:rFonts w:ascii="Comenia Serif Pro" w:hAnsi="Comenia Serif Pro"/>
          <w:color w:val="000000"/>
        </w:rPr>
      </w:pPr>
      <w:r>
        <w:rPr>
          <w:rFonts w:ascii="Comenia Serif Pro" w:hAnsi="Comenia Serif Pro"/>
          <w:color w:val="000000"/>
        </w:rPr>
        <w:t>HAVRÁNEK, Bohuslav, ed. a kol. </w:t>
      </w:r>
      <w:r>
        <w:rPr>
          <w:rFonts w:ascii="Comenia Serif Pro" w:hAnsi="Comenia Serif Pro"/>
          <w:i/>
          <w:iCs/>
          <w:color w:val="000000"/>
        </w:rPr>
        <w:t>Slovník spisovného jazyka českého</w:t>
      </w:r>
      <w:r>
        <w:rPr>
          <w:rFonts w:ascii="Comenia Serif Pro" w:hAnsi="Comenia Serif Pro"/>
          <w:color w:val="000000"/>
        </w:rPr>
        <w:t>. 2., nezměn. vyd. Praha: Academia, 1989. 8 sv. Dostupný též z WWW: </w:t>
      </w:r>
      <w:hyperlink r:id="rId8" w:history="1">
        <w:r>
          <w:rPr>
            <w:rStyle w:val="Hypertextovodkaz"/>
            <w:rFonts w:ascii="Comenia Serif Pro" w:hAnsi="Comenia Serif Pro"/>
            <w:color w:val="000000"/>
          </w:rPr>
          <w:t>https://ssjc.u</w:t>
        </w:r>
        <w:r>
          <w:rPr>
            <w:rStyle w:val="Hypertextovodkaz"/>
            <w:rFonts w:ascii="Comenia Serif Pro" w:hAnsi="Comenia Serif Pro"/>
            <w:color w:val="000000"/>
          </w:rPr>
          <w:t>jc.cas.cz/</w:t>
        </w:r>
      </w:hyperlink>
      <w:r>
        <w:rPr>
          <w:rFonts w:ascii="Comenia Serif Pro" w:hAnsi="Comenia Serif Pro"/>
          <w:color w:val="000000"/>
        </w:rPr>
        <w:t>.</w:t>
      </w:r>
    </w:p>
    <w:p w:rsidR="00A63A27" w:rsidRDefault="00CE43AF">
      <w:pPr>
        <w:pStyle w:val="Normlnweb"/>
        <w:numPr>
          <w:ilvl w:val="0"/>
          <w:numId w:val="19"/>
        </w:numPr>
        <w:spacing w:before="0" w:beforeAutospacing="0" w:after="0" w:afterAutospacing="0" w:line="360" w:lineRule="auto"/>
        <w:rPr>
          <w:rFonts w:ascii="Comenia Serif Pro" w:hAnsi="Comenia Serif Pro"/>
          <w:color w:val="000000"/>
        </w:rPr>
      </w:pPr>
      <w:r>
        <w:rPr>
          <w:rFonts w:ascii="Comenia Serif Pro" w:hAnsi="Comenia Serif Pro"/>
          <w:i/>
          <w:iCs/>
          <w:color w:val="000000"/>
        </w:rPr>
        <w:t>Geografický místopisný slovník světa</w:t>
      </w:r>
      <w:r>
        <w:rPr>
          <w:rFonts w:ascii="Comenia Serif Pro" w:hAnsi="Comenia Serif Pro"/>
          <w:color w:val="000000"/>
        </w:rPr>
        <w:t>. 1. vyd. Praha: Academia, 1993. 924 s. ISBN 80-200-0445-9.</w:t>
      </w:r>
    </w:p>
    <w:p w:rsidR="00A63A27" w:rsidRDefault="00A63A27">
      <w:pPr>
        <w:pStyle w:val="Normlnweb"/>
        <w:spacing w:before="0" w:beforeAutospacing="0" w:after="0" w:afterAutospacing="0" w:line="360" w:lineRule="auto"/>
        <w:rPr>
          <w:rFonts w:ascii="Comenia Serif Pro" w:hAnsi="Comenia Serif Pro"/>
          <w:color w:val="000000"/>
        </w:rPr>
      </w:pPr>
    </w:p>
    <w:p w:rsidR="00A63A27" w:rsidRDefault="00CE43AF">
      <w:pPr>
        <w:pStyle w:val="Normlnweb"/>
        <w:spacing w:before="0" w:beforeAutospacing="0" w:after="200" w:afterAutospacing="0" w:line="360" w:lineRule="auto"/>
        <w:rPr>
          <w:rFonts w:ascii="Comenia Serif Pro" w:hAnsi="Comenia Serif Pro"/>
          <w:color w:val="000000"/>
        </w:rPr>
      </w:pPr>
      <w:r>
        <w:rPr>
          <w:rFonts w:ascii="Comenia Serif Pro" w:hAnsi="Comenia Serif Pro"/>
          <w:color w:val="000000"/>
        </w:rPr>
        <w:t xml:space="preserve">Vyhotovila pracovní skupina Jednoty tlumočníků a překladatelů a Překladatelů Severu </w:t>
      </w:r>
      <w:r>
        <w:rPr>
          <w:rFonts w:ascii="Comenia Serif Pro" w:hAnsi="Comenia Serif Pro"/>
          <w:color w:val="000000"/>
        </w:rPr>
        <w:t>pro audiovizuální překlad ve složení Miroslav Pošta, Barbora Vrbová, Alena Novotná, Tomáš Hnyk a Marta Bartošková.</w:t>
      </w:r>
    </w:p>
    <w:p w:rsidR="00A63A27" w:rsidRDefault="00A63A27">
      <w:pPr>
        <w:pStyle w:val="Normlnweb"/>
        <w:spacing w:before="0" w:beforeAutospacing="0" w:after="200" w:afterAutospacing="0" w:line="360" w:lineRule="auto"/>
        <w:rPr>
          <w:rFonts w:ascii="Comenia Serif Pro" w:hAnsi="Comenia Serif Pro"/>
          <w:color w:val="000000"/>
        </w:rPr>
      </w:pPr>
    </w:p>
    <w:p w:rsidR="00A63A27" w:rsidRDefault="00CE43AF">
      <w:pPr>
        <w:pStyle w:val="Normlnweb"/>
        <w:spacing w:before="0" w:beforeAutospacing="0" w:after="200" w:afterAutospacing="0" w:line="360" w:lineRule="auto"/>
        <w:rPr>
          <w:rFonts w:ascii="Comenia Serif Pro" w:hAnsi="Comenia Serif Pro"/>
          <w:color w:val="000000"/>
        </w:rPr>
      </w:pPr>
      <w:r>
        <w:rPr>
          <w:rFonts w:ascii="Comenia Serif Pro" w:hAnsi="Comenia Serif Pro"/>
          <w:color w:val="000000"/>
        </w:rPr>
        <w:t>Verze 1 ze 29. října 2020</w:t>
      </w:r>
    </w:p>
    <w:sectPr w:rsidR="00A63A27">
      <w:headerReference w:type="default" r:id="rId9"/>
      <w:footerReference w:type="default" r:id="rId10"/>
      <w:pgSz w:w="11900" w:h="16840"/>
      <w:pgMar w:top="1417" w:right="1417" w:bottom="1417" w:left="1559"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CE43AF">
      <w:pPr>
        <w:spacing w:after="0" w:line="240" w:lineRule="auto"/>
      </w:pPr>
      <w:r>
        <w:separator/>
      </w:r>
    </w:p>
  </w:endnote>
  <w:endnote w:type="continuationSeparator" w:id="0">
    <w:p w:rsidR="00000000" w:rsidRDefault="00CE4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Helvetica Neue">
    <w:altName w:val="Arial"/>
    <w:charset w:val="00"/>
    <w:family w:val="auto"/>
    <w:pitch w:val="default"/>
  </w:font>
  <w:font w:name="Tahoma">
    <w:panose1 w:val="020B0604030504040204"/>
    <w:charset w:val="EE"/>
    <w:family w:val="swiss"/>
    <w:pitch w:val="variable"/>
    <w:sig w:usb0="E1002EFF" w:usb1="C000605B" w:usb2="00000029" w:usb3="00000000" w:csb0="000101FF" w:csb1="00000000"/>
  </w:font>
  <w:font w:name="Comenia Serif Pro">
    <w:altName w:val="Arial"/>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A27" w:rsidRDefault="00A63A27">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3A27" w:rsidRDefault="00CE43AF">
      <w:r>
        <w:separator/>
      </w:r>
    </w:p>
  </w:footnote>
  <w:footnote w:type="continuationSeparator" w:id="0">
    <w:p w:rsidR="00A63A27" w:rsidRDefault="00CE43AF">
      <w:r>
        <w:continuationSeparator/>
      </w:r>
    </w:p>
  </w:footnote>
  <w:footnote w:type="continuationNotice" w:id="1">
    <w:p w:rsidR="00A63A27" w:rsidRDefault="00A63A27"/>
  </w:footnote>
  <w:footnote w:id="2">
    <w:p w:rsidR="00A63A27" w:rsidRDefault="00CE43AF">
      <w:pPr>
        <w:pStyle w:val="Textpoznpodarou"/>
        <w:rPr>
          <w:rFonts w:ascii="Comenia Serif Pro" w:hAnsi="Comenia Serif Pro" w:cs="Times New Roman"/>
          <w:sz w:val="22"/>
          <w:szCs w:val="22"/>
        </w:rPr>
      </w:pPr>
      <w:r>
        <w:rPr>
          <w:rStyle w:val="Znakapoznpodarou"/>
          <w:rFonts w:ascii="Comenia Serif Pro" w:hAnsi="Comenia Serif Pro" w:cs="Times New Roman"/>
        </w:rPr>
        <w:footnoteRef/>
      </w:r>
      <w:r>
        <w:rPr>
          <w:rFonts w:ascii="Comenia Serif Pro" w:hAnsi="Comenia Serif Pro" w:cs="Times New Roman"/>
        </w:rPr>
        <w:t xml:space="preserve"> Kromě barevného odlišení </w:t>
      </w:r>
      <w:r>
        <w:rPr>
          <w:rFonts w:ascii="Comenia Serif Pro" w:hAnsi="Comenia Serif Pro" w:cs="Times New Roman"/>
        </w:rPr>
        <w:t xml:space="preserve">replik jednotlivých postav, signalizace relevantních zvuků a značení jmen postav hovořících mimo obraz je to především jiné použití úvodního spojovníku. Viz KOPLÍK, Raimund a STRNADOVÁ, Věra. Problematika tvorby skrytých titulků k předtočeným pořadům. 2., </w:t>
      </w:r>
      <w:r>
        <w:rPr>
          <w:rFonts w:ascii="Comenia Serif Pro" w:hAnsi="Comenia Serif Pro" w:cs="Times New Roman"/>
        </w:rPr>
        <w:t>opr. vyd. Praha: Česká komora tlumočníků znakového jazyka, 2008.</w:t>
      </w:r>
    </w:p>
  </w:footnote>
  <w:footnote w:id="3">
    <w:p w:rsidR="00A63A27" w:rsidRDefault="00CE43AF">
      <w:pPr>
        <w:pStyle w:val="Textpoznpodarou"/>
        <w:rPr>
          <w:rFonts w:ascii="Comenia Serif Pro" w:hAnsi="Comenia Serif Pro" w:cs="Times New Roman"/>
          <w:sz w:val="22"/>
          <w:szCs w:val="22"/>
        </w:rPr>
      </w:pPr>
      <w:r>
        <w:rPr>
          <w:rStyle w:val="Znakapoznpodarou"/>
          <w:rFonts w:ascii="Comenia Serif Pro" w:hAnsi="Comenia Serif Pro" w:cs="Times New Roman"/>
        </w:rPr>
        <w:footnoteRef/>
      </w:r>
      <w:r>
        <w:rPr>
          <w:rFonts w:ascii="Comenia Serif Pro" w:hAnsi="Comenia Serif Pro" w:cs="Times New Roman"/>
        </w:rPr>
        <w:t xml:space="preserve"> Viz Pedersen, J. (2018). From old tricks to Netflix: How local are interlingual subtitling norms for streamed television? Journal of Audiovisual Translation, 1(1), 81–100.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A27" w:rsidRDefault="00A63A27">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E5C1A"/>
    <w:multiLevelType w:val="hybridMultilevel"/>
    <w:tmpl w:val="187A6070"/>
    <w:lvl w:ilvl="0" w:tplc="205CC4BA">
      <w:start w:val="1"/>
      <w:numFmt w:val="bullet"/>
      <w:lvlText w:val=""/>
      <w:lvlJc w:val="left"/>
      <w:pPr>
        <w:ind w:left="360" w:hanging="360"/>
      </w:pPr>
      <w:rPr>
        <w:rFonts w:ascii="Symbol" w:hAnsi="Symbol" w:hint="default"/>
      </w:rPr>
    </w:lvl>
    <w:lvl w:ilvl="1" w:tplc="8C94ACA6">
      <w:start w:val="1"/>
      <w:numFmt w:val="bullet"/>
      <w:lvlText w:val="o"/>
      <w:lvlJc w:val="left"/>
      <w:pPr>
        <w:ind w:left="1080" w:hanging="360"/>
      </w:pPr>
      <w:rPr>
        <w:rFonts w:ascii="Courier New" w:hAnsi="Courier New" w:cs="Courier New" w:hint="default"/>
      </w:rPr>
    </w:lvl>
    <w:lvl w:ilvl="2" w:tplc="D4E62D08">
      <w:start w:val="1"/>
      <w:numFmt w:val="bullet"/>
      <w:lvlText w:val=""/>
      <w:lvlJc w:val="left"/>
      <w:pPr>
        <w:ind w:left="1800" w:hanging="360"/>
      </w:pPr>
      <w:rPr>
        <w:rFonts w:ascii="Wingdings" w:hAnsi="Wingdings" w:hint="default"/>
      </w:rPr>
    </w:lvl>
    <w:lvl w:ilvl="3" w:tplc="FCCA70C6">
      <w:start w:val="1"/>
      <w:numFmt w:val="bullet"/>
      <w:lvlText w:val=""/>
      <w:lvlJc w:val="left"/>
      <w:pPr>
        <w:ind w:left="2520" w:hanging="360"/>
      </w:pPr>
      <w:rPr>
        <w:rFonts w:ascii="Symbol" w:hAnsi="Symbol" w:hint="default"/>
      </w:rPr>
    </w:lvl>
    <w:lvl w:ilvl="4" w:tplc="B6E4E246">
      <w:start w:val="1"/>
      <w:numFmt w:val="bullet"/>
      <w:lvlText w:val="o"/>
      <w:lvlJc w:val="left"/>
      <w:pPr>
        <w:ind w:left="3240" w:hanging="360"/>
      </w:pPr>
      <w:rPr>
        <w:rFonts w:ascii="Courier New" w:hAnsi="Courier New" w:cs="Courier New" w:hint="default"/>
      </w:rPr>
    </w:lvl>
    <w:lvl w:ilvl="5" w:tplc="3790DFF6">
      <w:start w:val="1"/>
      <w:numFmt w:val="bullet"/>
      <w:lvlText w:val=""/>
      <w:lvlJc w:val="left"/>
      <w:pPr>
        <w:ind w:left="3960" w:hanging="360"/>
      </w:pPr>
      <w:rPr>
        <w:rFonts w:ascii="Wingdings" w:hAnsi="Wingdings" w:hint="default"/>
      </w:rPr>
    </w:lvl>
    <w:lvl w:ilvl="6" w:tplc="A120D02A">
      <w:start w:val="1"/>
      <w:numFmt w:val="bullet"/>
      <w:lvlText w:val=""/>
      <w:lvlJc w:val="left"/>
      <w:pPr>
        <w:ind w:left="4680" w:hanging="360"/>
      </w:pPr>
      <w:rPr>
        <w:rFonts w:ascii="Symbol" w:hAnsi="Symbol" w:hint="default"/>
      </w:rPr>
    </w:lvl>
    <w:lvl w:ilvl="7" w:tplc="599662A2">
      <w:start w:val="1"/>
      <w:numFmt w:val="bullet"/>
      <w:lvlText w:val="o"/>
      <w:lvlJc w:val="left"/>
      <w:pPr>
        <w:ind w:left="5400" w:hanging="360"/>
      </w:pPr>
      <w:rPr>
        <w:rFonts w:ascii="Courier New" w:hAnsi="Courier New" w:cs="Courier New" w:hint="default"/>
      </w:rPr>
    </w:lvl>
    <w:lvl w:ilvl="8" w:tplc="7C125176">
      <w:start w:val="1"/>
      <w:numFmt w:val="bullet"/>
      <w:lvlText w:val=""/>
      <w:lvlJc w:val="left"/>
      <w:pPr>
        <w:ind w:left="6120" w:hanging="360"/>
      </w:pPr>
      <w:rPr>
        <w:rFonts w:ascii="Wingdings" w:hAnsi="Wingdings" w:hint="default"/>
      </w:rPr>
    </w:lvl>
  </w:abstractNum>
  <w:abstractNum w:abstractNumId="1" w15:restartNumberingAfterBreak="0">
    <w:nsid w:val="084B64E4"/>
    <w:multiLevelType w:val="hybridMultilevel"/>
    <w:tmpl w:val="A51A4110"/>
    <w:numStyleLink w:val="ImportedStyle5"/>
  </w:abstractNum>
  <w:abstractNum w:abstractNumId="2" w15:restartNumberingAfterBreak="0">
    <w:nsid w:val="1217408A"/>
    <w:multiLevelType w:val="hybridMultilevel"/>
    <w:tmpl w:val="368E6DE4"/>
    <w:numStyleLink w:val="ImportedStyle2"/>
  </w:abstractNum>
  <w:abstractNum w:abstractNumId="3" w15:restartNumberingAfterBreak="0">
    <w:nsid w:val="158D6A46"/>
    <w:multiLevelType w:val="hybridMultilevel"/>
    <w:tmpl w:val="85DCC668"/>
    <w:lvl w:ilvl="0" w:tplc="15FCA3FC">
      <w:start w:val="1"/>
      <w:numFmt w:val="bullet"/>
      <w:lvlText w:val=""/>
      <w:lvlJc w:val="left"/>
      <w:pPr>
        <w:ind w:left="360" w:hanging="360"/>
      </w:pPr>
      <w:rPr>
        <w:rFonts w:ascii="Symbol" w:hAnsi="Symbol" w:hint="default"/>
      </w:rPr>
    </w:lvl>
    <w:lvl w:ilvl="1" w:tplc="92006EC6">
      <w:start w:val="1"/>
      <w:numFmt w:val="bullet"/>
      <w:lvlText w:val="o"/>
      <w:lvlJc w:val="left"/>
      <w:pPr>
        <w:ind w:left="1080" w:hanging="360"/>
      </w:pPr>
      <w:rPr>
        <w:rFonts w:ascii="Courier New" w:hAnsi="Courier New" w:cs="Courier New" w:hint="default"/>
      </w:rPr>
    </w:lvl>
    <w:lvl w:ilvl="2" w:tplc="3C8C36EE">
      <w:start w:val="1"/>
      <w:numFmt w:val="bullet"/>
      <w:lvlText w:val=""/>
      <w:lvlJc w:val="left"/>
      <w:pPr>
        <w:ind w:left="1800" w:hanging="360"/>
      </w:pPr>
      <w:rPr>
        <w:rFonts w:ascii="Wingdings" w:hAnsi="Wingdings" w:hint="default"/>
      </w:rPr>
    </w:lvl>
    <w:lvl w:ilvl="3" w:tplc="BA3E900E">
      <w:start w:val="1"/>
      <w:numFmt w:val="bullet"/>
      <w:lvlText w:val=""/>
      <w:lvlJc w:val="left"/>
      <w:pPr>
        <w:ind w:left="2520" w:hanging="360"/>
      </w:pPr>
      <w:rPr>
        <w:rFonts w:ascii="Symbol" w:hAnsi="Symbol" w:hint="default"/>
      </w:rPr>
    </w:lvl>
    <w:lvl w:ilvl="4" w:tplc="DBA27738">
      <w:start w:val="1"/>
      <w:numFmt w:val="bullet"/>
      <w:lvlText w:val="o"/>
      <w:lvlJc w:val="left"/>
      <w:pPr>
        <w:ind w:left="3240" w:hanging="360"/>
      </w:pPr>
      <w:rPr>
        <w:rFonts w:ascii="Courier New" w:hAnsi="Courier New" w:cs="Courier New" w:hint="default"/>
      </w:rPr>
    </w:lvl>
    <w:lvl w:ilvl="5" w:tplc="12BE8B18">
      <w:start w:val="1"/>
      <w:numFmt w:val="bullet"/>
      <w:lvlText w:val=""/>
      <w:lvlJc w:val="left"/>
      <w:pPr>
        <w:ind w:left="3960" w:hanging="360"/>
      </w:pPr>
      <w:rPr>
        <w:rFonts w:ascii="Wingdings" w:hAnsi="Wingdings" w:hint="default"/>
      </w:rPr>
    </w:lvl>
    <w:lvl w:ilvl="6" w:tplc="8FC4CA64">
      <w:start w:val="1"/>
      <w:numFmt w:val="bullet"/>
      <w:lvlText w:val=""/>
      <w:lvlJc w:val="left"/>
      <w:pPr>
        <w:ind w:left="4680" w:hanging="360"/>
      </w:pPr>
      <w:rPr>
        <w:rFonts w:ascii="Symbol" w:hAnsi="Symbol" w:hint="default"/>
      </w:rPr>
    </w:lvl>
    <w:lvl w:ilvl="7" w:tplc="E11ED720">
      <w:start w:val="1"/>
      <w:numFmt w:val="bullet"/>
      <w:lvlText w:val="o"/>
      <w:lvlJc w:val="left"/>
      <w:pPr>
        <w:ind w:left="5400" w:hanging="360"/>
      </w:pPr>
      <w:rPr>
        <w:rFonts w:ascii="Courier New" w:hAnsi="Courier New" w:cs="Courier New" w:hint="default"/>
      </w:rPr>
    </w:lvl>
    <w:lvl w:ilvl="8" w:tplc="A08456CE">
      <w:start w:val="1"/>
      <w:numFmt w:val="bullet"/>
      <w:lvlText w:val=""/>
      <w:lvlJc w:val="left"/>
      <w:pPr>
        <w:ind w:left="6120" w:hanging="360"/>
      </w:pPr>
      <w:rPr>
        <w:rFonts w:ascii="Wingdings" w:hAnsi="Wingdings" w:hint="default"/>
      </w:rPr>
    </w:lvl>
  </w:abstractNum>
  <w:abstractNum w:abstractNumId="4" w15:restartNumberingAfterBreak="0">
    <w:nsid w:val="1914507B"/>
    <w:multiLevelType w:val="hybridMultilevel"/>
    <w:tmpl w:val="23525DF2"/>
    <w:numStyleLink w:val="ImportedStyle4"/>
  </w:abstractNum>
  <w:abstractNum w:abstractNumId="5" w15:restartNumberingAfterBreak="0">
    <w:nsid w:val="1BF23DFF"/>
    <w:multiLevelType w:val="hybridMultilevel"/>
    <w:tmpl w:val="6BD4294E"/>
    <w:numStyleLink w:val="ImportedStyle1"/>
  </w:abstractNum>
  <w:abstractNum w:abstractNumId="6" w15:restartNumberingAfterBreak="0">
    <w:nsid w:val="1E21060D"/>
    <w:multiLevelType w:val="hybridMultilevel"/>
    <w:tmpl w:val="909E8A28"/>
    <w:lvl w:ilvl="0" w:tplc="A8AC6692">
      <w:start w:val="1"/>
      <w:numFmt w:val="bullet"/>
      <w:lvlText w:val=""/>
      <w:lvlJc w:val="left"/>
      <w:pPr>
        <w:ind w:left="720" w:hanging="360"/>
      </w:pPr>
      <w:rPr>
        <w:rFonts w:ascii="Symbol" w:hAnsi="Symbol" w:hint="default"/>
      </w:rPr>
    </w:lvl>
    <w:lvl w:ilvl="1" w:tplc="53B013EA">
      <w:start w:val="1"/>
      <w:numFmt w:val="bullet"/>
      <w:lvlText w:val="o"/>
      <w:lvlJc w:val="left"/>
      <w:pPr>
        <w:ind w:left="1440" w:hanging="360"/>
      </w:pPr>
      <w:rPr>
        <w:rFonts w:ascii="Courier New" w:hAnsi="Courier New" w:cs="Courier New" w:hint="default"/>
      </w:rPr>
    </w:lvl>
    <w:lvl w:ilvl="2" w:tplc="6BBED3D0">
      <w:start w:val="1"/>
      <w:numFmt w:val="bullet"/>
      <w:lvlText w:val=""/>
      <w:lvlJc w:val="left"/>
      <w:pPr>
        <w:ind w:left="2160" w:hanging="360"/>
      </w:pPr>
      <w:rPr>
        <w:rFonts w:ascii="Wingdings" w:hAnsi="Wingdings" w:hint="default"/>
      </w:rPr>
    </w:lvl>
    <w:lvl w:ilvl="3" w:tplc="58B0AF5C">
      <w:start w:val="1"/>
      <w:numFmt w:val="bullet"/>
      <w:lvlText w:val=""/>
      <w:lvlJc w:val="left"/>
      <w:pPr>
        <w:ind w:left="2880" w:hanging="360"/>
      </w:pPr>
      <w:rPr>
        <w:rFonts w:ascii="Symbol" w:hAnsi="Symbol" w:hint="default"/>
      </w:rPr>
    </w:lvl>
    <w:lvl w:ilvl="4" w:tplc="0EAAFB92">
      <w:start w:val="1"/>
      <w:numFmt w:val="bullet"/>
      <w:lvlText w:val="o"/>
      <w:lvlJc w:val="left"/>
      <w:pPr>
        <w:ind w:left="3600" w:hanging="360"/>
      </w:pPr>
      <w:rPr>
        <w:rFonts w:ascii="Courier New" w:hAnsi="Courier New" w:cs="Courier New" w:hint="default"/>
      </w:rPr>
    </w:lvl>
    <w:lvl w:ilvl="5" w:tplc="A344018C">
      <w:start w:val="1"/>
      <w:numFmt w:val="bullet"/>
      <w:lvlText w:val=""/>
      <w:lvlJc w:val="left"/>
      <w:pPr>
        <w:ind w:left="4320" w:hanging="360"/>
      </w:pPr>
      <w:rPr>
        <w:rFonts w:ascii="Wingdings" w:hAnsi="Wingdings" w:hint="default"/>
      </w:rPr>
    </w:lvl>
    <w:lvl w:ilvl="6" w:tplc="97F89000">
      <w:start w:val="1"/>
      <w:numFmt w:val="bullet"/>
      <w:lvlText w:val=""/>
      <w:lvlJc w:val="left"/>
      <w:pPr>
        <w:ind w:left="5040" w:hanging="360"/>
      </w:pPr>
      <w:rPr>
        <w:rFonts w:ascii="Symbol" w:hAnsi="Symbol" w:hint="default"/>
      </w:rPr>
    </w:lvl>
    <w:lvl w:ilvl="7" w:tplc="C5C8FCD0">
      <w:start w:val="1"/>
      <w:numFmt w:val="bullet"/>
      <w:lvlText w:val="o"/>
      <w:lvlJc w:val="left"/>
      <w:pPr>
        <w:ind w:left="5760" w:hanging="360"/>
      </w:pPr>
      <w:rPr>
        <w:rFonts w:ascii="Courier New" w:hAnsi="Courier New" w:cs="Courier New" w:hint="default"/>
      </w:rPr>
    </w:lvl>
    <w:lvl w:ilvl="8" w:tplc="592EB610">
      <w:start w:val="1"/>
      <w:numFmt w:val="bullet"/>
      <w:lvlText w:val=""/>
      <w:lvlJc w:val="left"/>
      <w:pPr>
        <w:ind w:left="6480" w:hanging="360"/>
      </w:pPr>
      <w:rPr>
        <w:rFonts w:ascii="Wingdings" w:hAnsi="Wingdings" w:hint="default"/>
      </w:rPr>
    </w:lvl>
  </w:abstractNum>
  <w:abstractNum w:abstractNumId="7" w15:restartNumberingAfterBreak="0">
    <w:nsid w:val="1EB247CF"/>
    <w:multiLevelType w:val="hybridMultilevel"/>
    <w:tmpl w:val="4702A898"/>
    <w:lvl w:ilvl="0" w:tplc="49664E66">
      <w:start w:val="1"/>
      <w:numFmt w:val="bullet"/>
      <w:lvlText w:val=""/>
      <w:lvlJc w:val="left"/>
      <w:pPr>
        <w:ind w:left="360" w:hanging="360"/>
      </w:pPr>
      <w:rPr>
        <w:rFonts w:ascii="Symbol" w:hAnsi="Symbol" w:hint="default"/>
      </w:rPr>
    </w:lvl>
    <w:lvl w:ilvl="1" w:tplc="0E46EBA0">
      <w:start w:val="1"/>
      <w:numFmt w:val="bullet"/>
      <w:lvlText w:val="o"/>
      <w:lvlJc w:val="left"/>
      <w:pPr>
        <w:ind w:left="1080" w:hanging="360"/>
      </w:pPr>
      <w:rPr>
        <w:rFonts w:ascii="Courier New" w:hAnsi="Courier New" w:cs="Courier New" w:hint="default"/>
      </w:rPr>
    </w:lvl>
    <w:lvl w:ilvl="2" w:tplc="D990219A">
      <w:start w:val="1"/>
      <w:numFmt w:val="bullet"/>
      <w:lvlText w:val=""/>
      <w:lvlJc w:val="left"/>
      <w:pPr>
        <w:ind w:left="1800" w:hanging="360"/>
      </w:pPr>
      <w:rPr>
        <w:rFonts w:ascii="Wingdings" w:hAnsi="Wingdings" w:hint="default"/>
      </w:rPr>
    </w:lvl>
    <w:lvl w:ilvl="3" w:tplc="6AAA9792">
      <w:start w:val="1"/>
      <w:numFmt w:val="bullet"/>
      <w:lvlText w:val=""/>
      <w:lvlJc w:val="left"/>
      <w:pPr>
        <w:ind w:left="2520" w:hanging="360"/>
      </w:pPr>
      <w:rPr>
        <w:rFonts w:ascii="Symbol" w:hAnsi="Symbol" w:hint="default"/>
      </w:rPr>
    </w:lvl>
    <w:lvl w:ilvl="4" w:tplc="6624EDDC">
      <w:start w:val="1"/>
      <w:numFmt w:val="bullet"/>
      <w:lvlText w:val="o"/>
      <w:lvlJc w:val="left"/>
      <w:pPr>
        <w:ind w:left="3240" w:hanging="360"/>
      </w:pPr>
      <w:rPr>
        <w:rFonts w:ascii="Courier New" w:hAnsi="Courier New" w:cs="Courier New" w:hint="default"/>
      </w:rPr>
    </w:lvl>
    <w:lvl w:ilvl="5" w:tplc="A618996E">
      <w:start w:val="1"/>
      <w:numFmt w:val="bullet"/>
      <w:lvlText w:val=""/>
      <w:lvlJc w:val="left"/>
      <w:pPr>
        <w:ind w:left="3960" w:hanging="360"/>
      </w:pPr>
      <w:rPr>
        <w:rFonts w:ascii="Wingdings" w:hAnsi="Wingdings" w:hint="default"/>
      </w:rPr>
    </w:lvl>
    <w:lvl w:ilvl="6" w:tplc="7AB0276C">
      <w:start w:val="1"/>
      <w:numFmt w:val="bullet"/>
      <w:lvlText w:val=""/>
      <w:lvlJc w:val="left"/>
      <w:pPr>
        <w:ind w:left="4680" w:hanging="360"/>
      </w:pPr>
      <w:rPr>
        <w:rFonts w:ascii="Symbol" w:hAnsi="Symbol" w:hint="default"/>
      </w:rPr>
    </w:lvl>
    <w:lvl w:ilvl="7" w:tplc="B1B2AB74">
      <w:start w:val="1"/>
      <w:numFmt w:val="bullet"/>
      <w:lvlText w:val="o"/>
      <w:lvlJc w:val="left"/>
      <w:pPr>
        <w:ind w:left="5400" w:hanging="360"/>
      </w:pPr>
      <w:rPr>
        <w:rFonts w:ascii="Courier New" w:hAnsi="Courier New" w:cs="Courier New" w:hint="default"/>
      </w:rPr>
    </w:lvl>
    <w:lvl w:ilvl="8" w:tplc="13B6B5AC">
      <w:start w:val="1"/>
      <w:numFmt w:val="bullet"/>
      <w:lvlText w:val=""/>
      <w:lvlJc w:val="left"/>
      <w:pPr>
        <w:ind w:left="6120" w:hanging="360"/>
      </w:pPr>
      <w:rPr>
        <w:rFonts w:ascii="Wingdings" w:hAnsi="Wingdings" w:hint="default"/>
      </w:rPr>
    </w:lvl>
  </w:abstractNum>
  <w:abstractNum w:abstractNumId="8" w15:restartNumberingAfterBreak="0">
    <w:nsid w:val="23605701"/>
    <w:multiLevelType w:val="hybridMultilevel"/>
    <w:tmpl w:val="23525DF2"/>
    <w:styleLink w:val="ImportedStyle4"/>
    <w:lvl w:ilvl="0" w:tplc="781C3D18">
      <w:start w:val="1"/>
      <w:numFmt w:val="bullet"/>
      <w:pStyle w:val="ImportedStyle4"/>
      <w:lvlText w:val="●"/>
      <w:lvlJc w:val="left"/>
      <w:pPr>
        <w:ind w:left="360" w:hanging="360"/>
      </w:pPr>
      <w:rPr>
        <w:rFonts w:ascii="Helvetica" w:eastAsia="Helvetica" w:hAnsi="Helvetica" w:cs="Helvetica"/>
        <w:b w:val="0"/>
        <w:bCs w:val="0"/>
        <w:i w:val="0"/>
        <w:iCs w:val="0"/>
        <w:caps w:val="0"/>
        <w:smallCaps w:val="0"/>
        <w:strike w:val="0"/>
        <w:dstrike w:val="0"/>
        <w:spacing w:val="0"/>
        <w:position w:val="0"/>
        <w:vertAlign w:val="baseline"/>
      </w:rPr>
    </w:lvl>
    <w:lvl w:ilvl="1" w:tplc="4E8A937C">
      <w:start w:val="1"/>
      <w:numFmt w:val="bullet"/>
      <w:lvlText w:val="o"/>
      <w:lvlJc w:val="left"/>
      <w:pPr>
        <w:ind w:left="1080" w:hanging="360"/>
      </w:pPr>
      <w:rPr>
        <w:rFonts w:ascii="Helvetica" w:eastAsia="Helvetica" w:hAnsi="Helvetica" w:cs="Helvetica"/>
        <w:b w:val="0"/>
        <w:bCs w:val="0"/>
        <w:i w:val="0"/>
        <w:iCs w:val="0"/>
        <w:caps w:val="0"/>
        <w:smallCaps w:val="0"/>
        <w:strike w:val="0"/>
        <w:dstrike w:val="0"/>
        <w:spacing w:val="0"/>
        <w:position w:val="0"/>
        <w:vertAlign w:val="baseline"/>
      </w:rPr>
    </w:lvl>
    <w:lvl w:ilvl="2" w:tplc="A998C48A">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spacing w:val="0"/>
        <w:position w:val="0"/>
        <w:vertAlign w:val="baseline"/>
      </w:rPr>
    </w:lvl>
    <w:lvl w:ilvl="3" w:tplc="5E1E10E8">
      <w:start w:val="1"/>
      <w:numFmt w:val="bullet"/>
      <w:lvlText w:val="●"/>
      <w:lvlJc w:val="left"/>
      <w:pPr>
        <w:ind w:left="2520" w:hanging="360"/>
      </w:pPr>
      <w:rPr>
        <w:rFonts w:ascii="Helvetica" w:eastAsia="Helvetica" w:hAnsi="Helvetica" w:cs="Helvetica"/>
        <w:b w:val="0"/>
        <w:bCs w:val="0"/>
        <w:i w:val="0"/>
        <w:iCs w:val="0"/>
        <w:caps w:val="0"/>
        <w:smallCaps w:val="0"/>
        <w:strike w:val="0"/>
        <w:dstrike w:val="0"/>
        <w:spacing w:val="0"/>
        <w:position w:val="0"/>
        <w:vertAlign w:val="baseline"/>
      </w:rPr>
    </w:lvl>
    <w:lvl w:ilvl="4" w:tplc="E6EC800C">
      <w:start w:val="1"/>
      <w:numFmt w:val="bullet"/>
      <w:lvlText w:val="o"/>
      <w:lvlJc w:val="left"/>
      <w:pPr>
        <w:ind w:left="3240" w:hanging="360"/>
      </w:pPr>
      <w:rPr>
        <w:rFonts w:ascii="Helvetica" w:eastAsia="Helvetica" w:hAnsi="Helvetica" w:cs="Helvetica"/>
        <w:b w:val="0"/>
        <w:bCs w:val="0"/>
        <w:i w:val="0"/>
        <w:iCs w:val="0"/>
        <w:caps w:val="0"/>
        <w:smallCaps w:val="0"/>
        <w:strike w:val="0"/>
        <w:dstrike w:val="0"/>
        <w:spacing w:val="0"/>
        <w:position w:val="0"/>
        <w:vertAlign w:val="baseline"/>
      </w:rPr>
    </w:lvl>
    <w:lvl w:ilvl="5" w:tplc="DD2EBD88">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spacing w:val="0"/>
        <w:position w:val="0"/>
        <w:vertAlign w:val="baseline"/>
      </w:rPr>
    </w:lvl>
    <w:lvl w:ilvl="6" w:tplc="80B6462A">
      <w:start w:val="1"/>
      <w:numFmt w:val="bullet"/>
      <w:lvlText w:val="●"/>
      <w:lvlJc w:val="left"/>
      <w:pPr>
        <w:ind w:left="4680" w:hanging="360"/>
      </w:pPr>
      <w:rPr>
        <w:rFonts w:ascii="Helvetica" w:eastAsia="Helvetica" w:hAnsi="Helvetica" w:cs="Helvetica"/>
        <w:b w:val="0"/>
        <w:bCs w:val="0"/>
        <w:i w:val="0"/>
        <w:iCs w:val="0"/>
        <w:caps w:val="0"/>
        <w:smallCaps w:val="0"/>
        <w:strike w:val="0"/>
        <w:dstrike w:val="0"/>
        <w:spacing w:val="0"/>
        <w:position w:val="0"/>
        <w:vertAlign w:val="baseline"/>
      </w:rPr>
    </w:lvl>
    <w:lvl w:ilvl="7" w:tplc="2696A118">
      <w:start w:val="1"/>
      <w:numFmt w:val="bullet"/>
      <w:lvlText w:val="o"/>
      <w:lvlJc w:val="left"/>
      <w:pPr>
        <w:ind w:left="5400" w:hanging="360"/>
      </w:pPr>
      <w:rPr>
        <w:rFonts w:ascii="Helvetica" w:eastAsia="Helvetica" w:hAnsi="Helvetica" w:cs="Helvetica"/>
        <w:b w:val="0"/>
        <w:bCs w:val="0"/>
        <w:i w:val="0"/>
        <w:iCs w:val="0"/>
        <w:caps w:val="0"/>
        <w:smallCaps w:val="0"/>
        <w:strike w:val="0"/>
        <w:dstrike w:val="0"/>
        <w:spacing w:val="0"/>
        <w:position w:val="0"/>
        <w:vertAlign w:val="baseline"/>
      </w:rPr>
    </w:lvl>
    <w:lvl w:ilvl="8" w:tplc="C0DEA30A">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spacing w:val="0"/>
        <w:position w:val="0"/>
        <w:vertAlign w:val="baseline"/>
      </w:rPr>
    </w:lvl>
  </w:abstractNum>
  <w:abstractNum w:abstractNumId="9" w15:restartNumberingAfterBreak="0">
    <w:nsid w:val="2E070CF5"/>
    <w:multiLevelType w:val="hybridMultilevel"/>
    <w:tmpl w:val="711CBDEE"/>
    <w:lvl w:ilvl="0" w:tplc="0674DD04">
      <w:start w:val="1"/>
      <w:numFmt w:val="bullet"/>
      <w:lvlText w:val=""/>
      <w:lvlJc w:val="left"/>
      <w:pPr>
        <w:ind w:left="360" w:hanging="360"/>
      </w:pPr>
      <w:rPr>
        <w:rFonts w:ascii="Symbol" w:hAnsi="Symbol" w:hint="default"/>
      </w:rPr>
    </w:lvl>
    <w:lvl w:ilvl="1" w:tplc="75B65C6A">
      <w:start w:val="1"/>
      <w:numFmt w:val="bullet"/>
      <w:lvlText w:val="o"/>
      <w:lvlJc w:val="left"/>
      <w:pPr>
        <w:ind w:left="1080" w:hanging="360"/>
      </w:pPr>
      <w:rPr>
        <w:rFonts w:ascii="Courier New" w:hAnsi="Courier New" w:cs="Courier New" w:hint="default"/>
      </w:rPr>
    </w:lvl>
    <w:lvl w:ilvl="2" w:tplc="A4B4079C">
      <w:start w:val="1"/>
      <w:numFmt w:val="bullet"/>
      <w:lvlText w:val=""/>
      <w:lvlJc w:val="left"/>
      <w:pPr>
        <w:ind w:left="1800" w:hanging="360"/>
      </w:pPr>
      <w:rPr>
        <w:rFonts w:ascii="Wingdings" w:hAnsi="Wingdings" w:hint="default"/>
      </w:rPr>
    </w:lvl>
    <w:lvl w:ilvl="3" w:tplc="4D40FAA2">
      <w:start w:val="1"/>
      <w:numFmt w:val="bullet"/>
      <w:lvlText w:val=""/>
      <w:lvlJc w:val="left"/>
      <w:pPr>
        <w:ind w:left="2520" w:hanging="360"/>
      </w:pPr>
      <w:rPr>
        <w:rFonts w:ascii="Symbol" w:hAnsi="Symbol" w:hint="default"/>
      </w:rPr>
    </w:lvl>
    <w:lvl w:ilvl="4" w:tplc="E0887C04">
      <w:start w:val="1"/>
      <w:numFmt w:val="bullet"/>
      <w:lvlText w:val="o"/>
      <w:lvlJc w:val="left"/>
      <w:pPr>
        <w:ind w:left="3240" w:hanging="360"/>
      </w:pPr>
      <w:rPr>
        <w:rFonts w:ascii="Courier New" w:hAnsi="Courier New" w:cs="Courier New" w:hint="default"/>
      </w:rPr>
    </w:lvl>
    <w:lvl w:ilvl="5" w:tplc="19B8E63C">
      <w:start w:val="1"/>
      <w:numFmt w:val="bullet"/>
      <w:lvlText w:val=""/>
      <w:lvlJc w:val="left"/>
      <w:pPr>
        <w:ind w:left="3960" w:hanging="360"/>
      </w:pPr>
      <w:rPr>
        <w:rFonts w:ascii="Wingdings" w:hAnsi="Wingdings" w:hint="default"/>
      </w:rPr>
    </w:lvl>
    <w:lvl w:ilvl="6" w:tplc="42E6F892">
      <w:start w:val="1"/>
      <w:numFmt w:val="bullet"/>
      <w:lvlText w:val=""/>
      <w:lvlJc w:val="left"/>
      <w:pPr>
        <w:ind w:left="4680" w:hanging="360"/>
      </w:pPr>
      <w:rPr>
        <w:rFonts w:ascii="Symbol" w:hAnsi="Symbol" w:hint="default"/>
      </w:rPr>
    </w:lvl>
    <w:lvl w:ilvl="7" w:tplc="C186D5F8">
      <w:start w:val="1"/>
      <w:numFmt w:val="bullet"/>
      <w:lvlText w:val="o"/>
      <w:lvlJc w:val="left"/>
      <w:pPr>
        <w:ind w:left="5400" w:hanging="360"/>
      </w:pPr>
      <w:rPr>
        <w:rFonts w:ascii="Courier New" w:hAnsi="Courier New" w:cs="Courier New" w:hint="default"/>
      </w:rPr>
    </w:lvl>
    <w:lvl w:ilvl="8" w:tplc="10969E6E">
      <w:start w:val="1"/>
      <w:numFmt w:val="bullet"/>
      <w:lvlText w:val=""/>
      <w:lvlJc w:val="left"/>
      <w:pPr>
        <w:ind w:left="6120" w:hanging="360"/>
      </w:pPr>
      <w:rPr>
        <w:rFonts w:ascii="Wingdings" w:hAnsi="Wingdings" w:hint="default"/>
      </w:rPr>
    </w:lvl>
  </w:abstractNum>
  <w:abstractNum w:abstractNumId="10" w15:restartNumberingAfterBreak="0">
    <w:nsid w:val="2F2E4662"/>
    <w:multiLevelType w:val="hybridMultilevel"/>
    <w:tmpl w:val="B7E6A50E"/>
    <w:lvl w:ilvl="0" w:tplc="B1023D42">
      <w:start w:val="1"/>
      <w:numFmt w:val="bullet"/>
      <w:lvlText w:val=""/>
      <w:lvlJc w:val="left"/>
      <w:pPr>
        <w:ind w:left="360" w:hanging="360"/>
      </w:pPr>
      <w:rPr>
        <w:rFonts w:ascii="Symbol" w:hAnsi="Symbol" w:hint="default"/>
      </w:rPr>
    </w:lvl>
    <w:lvl w:ilvl="1" w:tplc="6D7C9F06">
      <w:start w:val="1"/>
      <w:numFmt w:val="bullet"/>
      <w:lvlText w:val="o"/>
      <w:lvlJc w:val="left"/>
      <w:pPr>
        <w:ind w:left="1080" w:hanging="360"/>
      </w:pPr>
      <w:rPr>
        <w:rFonts w:ascii="Courier New" w:hAnsi="Courier New" w:cs="Courier New" w:hint="default"/>
      </w:rPr>
    </w:lvl>
    <w:lvl w:ilvl="2" w:tplc="1F660AA2">
      <w:start w:val="1"/>
      <w:numFmt w:val="bullet"/>
      <w:lvlText w:val=""/>
      <w:lvlJc w:val="left"/>
      <w:pPr>
        <w:ind w:left="1800" w:hanging="360"/>
      </w:pPr>
      <w:rPr>
        <w:rFonts w:ascii="Wingdings" w:hAnsi="Wingdings" w:hint="default"/>
      </w:rPr>
    </w:lvl>
    <w:lvl w:ilvl="3" w:tplc="57A25D52">
      <w:start w:val="1"/>
      <w:numFmt w:val="bullet"/>
      <w:lvlText w:val=""/>
      <w:lvlJc w:val="left"/>
      <w:pPr>
        <w:ind w:left="2520" w:hanging="360"/>
      </w:pPr>
      <w:rPr>
        <w:rFonts w:ascii="Symbol" w:hAnsi="Symbol" w:hint="default"/>
      </w:rPr>
    </w:lvl>
    <w:lvl w:ilvl="4" w:tplc="7F148AB8">
      <w:start w:val="1"/>
      <w:numFmt w:val="bullet"/>
      <w:lvlText w:val="o"/>
      <w:lvlJc w:val="left"/>
      <w:pPr>
        <w:ind w:left="3240" w:hanging="360"/>
      </w:pPr>
      <w:rPr>
        <w:rFonts w:ascii="Courier New" w:hAnsi="Courier New" w:cs="Courier New" w:hint="default"/>
      </w:rPr>
    </w:lvl>
    <w:lvl w:ilvl="5" w:tplc="5C385EA8">
      <w:start w:val="1"/>
      <w:numFmt w:val="bullet"/>
      <w:lvlText w:val=""/>
      <w:lvlJc w:val="left"/>
      <w:pPr>
        <w:ind w:left="3960" w:hanging="360"/>
      </w:pPr>
      <w:rPr>
        <w:rFonts w:ascii="Wingdings" w:hAnsi="Wingdings" w:hint="default"/>
      </w:rPr>
    </w:lvl>
    <w:lvl w:ilvl="6" w:tplc="BCB61DB6">
      <w:start w:val="1"/>
      <w:numFmt w:val="bullet"/>
      <w:lvlText w:val=""/>
      <w:lvlJc w:val="left"/>
      <w:pPr>
        <w:ind w:left="4680" w:hanging="360"/>
      </w:pPr>
      <w:rPr>
        <w:rFonts w:ascii="Symbol" w:hAnsi="Symbol" w:hint="default"/>
      </w:rPr>
    </w:lvl>
    <w:lvl w:ilvl="7" w:tplc="38823104">
      <w:start w:val="1"/>
      <w:numFmt w:val="bullet"/>
      <w:lvlText w:val="o"/>
      <w:lvlJc w:val="left"/>
      <w:pPr>
        <w:ind w:left="5400" w:hanging="360"/>
      </w:pPr>
      <w:rPr>
        <w:rFonts w:ascii="Courier New" w:hAnsi="Courier New" w:cs="Courier New" w:hint="default"/>
      </w:rPr>
    </w:lvl>
    <w:lvl w:ilvl="8" w:tplc="B464017A">
      <w:start w:val="1"/>
      <w:numFmt w:val="bullet"/>
      <w:lvlText w:val=""/>
      <w:lvlJc w:val="left"/>
      <w:pPr>
        <w:ind w:left="6120" w:hanging="360"/>
      </w:pPr>
      <w:rPr>
        <w:rFonts w:ascii="Wingdings" w:hAnsi="Wingdings" w:hint="default"/>
      </w:rPr>
    </w:lvl>
  </w:abstractNum>
  <w:abstractNum w:abstractNumId="11" w15:restartNumberingAfterBreak="0">
    <w:nsid w:val="327F6C1B"/>
    <w:multiLevelType w:val="hybridMultilevel"/>
    <w:tmpl w:val="368E6DE4"/>
    <w:styleLink w:val="ImportedStyle2"/>
    <w:lvl w:ilvl="0" w:tplc="4D6A4FE8">
      <w:start w:val="1"/>
      <w:numFmt w:val="bullet"/>
      <w:pStyle w:val="ImportedStyle2"/>
      <w:lvlText w:val="●"/>
      <w:lvlJc w:val="left"/>
      <w:pPr>
        <w:ind w:left="360" w:hanging="360"/>
      </w:pPr>
      <w:rPr>
        <w:rFonts w:ascii="Helvetica" w:eastAsia="Helvetica" w:hAnsi="Helvetica" w:cs="Helvetica"/>
        <w:b w:val="0"/>
        <w:bCs w:val="0"/>
        <w:i w:val="0"/>
        <w:iCs w:val="0"/>
        <w:caps w:val="0"/>
        <w:smallCaps w:val="0"/>
        <w:strike w:val="0"/>
        <w:dstrike w:val="0"/>
        <w:spacing w:val="0"/>
        <w:position w:val="0"/>
        <w:vertAlign w:val="baseline"/>
      </w:rPr>
    </w:lvl>
    <w:lvl w:ilvl="1" w:tplc="EE9EE43E">
      <w:start w:val="1"/>
      <w:numFmt w:val="bullet"/>
      <w:lvlText w:val="o"/>
      <w:lvlJc w:val="left"/>
      <w:pPr>
        <w:ind w:left="1080" w:hanging="360"/>
      </w:pPr>
      <w:rPr>
        <w:rFonts w:ascii="Courier New" w:eastAsia="Courier New" w:hAnsi="Courier New" w:cs="Courier New"/>
        <w:b w:val="0"/>
        <w:bCs w:val="0"/>
        <w:i w:val="0"/>
        <w:iCs w:val="0"/>
        <w:caps w:val="0"/>
        <w:smallCaps w:val="0"/>
        <w:strike w:val="0"/>
        <w:dstrike w:val="0"/>
        <w:spacing w:val="0"/>
        <w:position w:val="0"/>
        <w:vertAlign w:val="baseline"/>
      </w:rPr>
    </w:lvl>
    <w:lvl w:ilvl="2" w:tplc="DF2887DE">
      <w:start w:val="1"/>
      <w:numFmt w:val="bullet"/>
      <w:lvlText w:val="▪"/>
      <w:lvlJc w:val="left"/>
      <w:pPr>
        <w:ind w:left="1800" w:hanging="360"/>
      </w:pPr>
      <w:rPr>
        <w:rFonts w:ascii="Courier New" w:eastAsia="Courier New" w:hAnsi="Courier New" w:cs="Courier New"/>
        <w:b w:val="0"/>
        <w:bCs w:val="0"/>
        <w:i w:val="0"/>
        <w:iCs w:val="0"/>
        <w:caps w:val="0"/>
        <w:smallCaps w:val="0"/>
        <w:strike w:val="0"/>
        <w:dstrike w:val="0"/>
        <w:spacing w:val="0"/>
        <w:position w:val="0"/>
        <w:vertAlign w:val="baseline"/>
      </w:rPr>
    </w:lvl>
    <w:lvl w:ilvl="3" w:tplc="F5B0138E">
      <w:start w:val="1"/>
      <w:numFmt w:val="bullet"/>
      <w:lvlText w:val="●"/>
      <w:lvlJc w:val="left"/>
      <w:pPr>
        <w:ind w:left="2520" w:hanging="360"/>
      </w:pPr>
      <w:rPr>
        <w:rFonts w:ascii="Courier New" w:eastAsia="Courier New" w:hAnsi="Courier New" w:cs="Courier New"/>
        <w:b w:val="0"/>
        <w:bCs w:val="0"/>
        <w:i w:val="0"/>
        <w:iCs w:val="0"/>
        <w:caps w:val="0"/>
        <w:smallCaps w:val="0"/>
        <w:strike w:val="0"/>
        <w:dstrike w:val="0"/>
        <w:spacing w:val="0"/>
        <w:position w:val="0"/>
        <w:vertAlign w:val="baseline"/>
      </w:rPr>
    </w:lvl>
    <w:lvl w:ilvl="4" w:tplc="9E4A01F2">
      <w:start w:val="1"/>
      <w:numFmt w:val="bullet"/>
      <w:lvlText w:val="o"/>
      <w:lvlJc w:val="left"/>
      <w:pPr>
        <w:ind w:left="3240" w:hanging="360"/>
      </w:pPr>
      <w:rPr>
        <w:rFonts w:ascii="Courier New" w:eastAsia="Courier New" w:hAnsi="Courier New" w:cs="Courier New"/>
        <w:b w:val="0"/>
        <w:bCs w:val="0"/>
        <w:i w:val="0"/>
        <w:iCs w:val="0"/>
        <w:caps w:val="0"/>
        <w:smallCaps w:val="0"/>
        <w:strike w:val="0"/>
        <w:dstrike w:val="0"/>
        <w:spacing w:val="0"/>
        <w:position w:val="0"/>
        <w:vertAlign w:val="baseline"/>
      </w:rPr>
    </w:lvl>
    <w:lvl w:ilvl="5" w:tplc="02FCBC66">
      <w:start w:val="1"/>
      <w:numFmt w:val="bullet"/>
      <w:lvlText w:val="▪"/>
      <w:lvlJc w:val="left"/>
      <w:pPr>
        <w:ind w:left="3960" w:hanging="360"/>
      </w:pPr>
      <w:rPr>
        <w:rFonts w:ascii="Courier New" w:eastAsia="Courier New" w:hAnsi="Courier New" w:cs="Courier New"/>
        <w:b w:val="0"/>
        <w:bCs w:val="0"/>
        <w:i w:val="0"/>
        <w:iCs w:val="0"/>
        <w:caps w:val="0"/>
        <w:smallCaps w:val="0"/>
        <w:strike w:val="0"/>
        <w:dstrike w:val="0"/>
        <w:spacing w:val="0"/>
        <w:position w:val="0"/>
        <w:vertAlign w:val="baseline"/>
      </w:rPr>
    </w:lvl>
    <w:lvl w:ilvl="6" w:tplc="05CCA0CA">
      <w:start w:val="1"/>
      <w:numFmt w:val="bullet"/>
      <w:lvlText w:val="●"/>
      <w:lvlJc w:val="left"/>
      <w:pPr>
        <w:ind w:left="4680" w:hanging="360"/>
      </w:pPr>
      <w:rPr>
        <w:rFonts w:ascii="Courier New" w:eastAsia="Courier New" w:hAnsi="Courier New" w:cs="Courier New"/>
        <w:b w:val="0"/>
        <w:bCs w:val="0"/>
        <w:i w:val="0"/>
        <w:iCs w:val="0"/>
        <w:caps w:val="0"/>
        <w:smallCaps w:val="0"/>
        <w:strike w:val="0"/>
        <w:dstrike w:val="0"/>
        <w:spacing w:val="0"/>
        <w:position w:val="0"/>
        <w:vertAlign w:val="baseline"/>
      </w:rPr>
    </w:lvl>
    <w:lvl w:ilvl="7" w:tplc="029C7D14">
      <w:start w:val="1"/>
      <w:numFmt w:val="bullet"/>
      <w:lvlText w:val="o"/>
      <w:lvlJc w:val="left"/>
      <w:pPr>
        <w:ind w:left="5400" w:hanging="360"/>
      </w:pPr>
      <w:rPr>
        <w:rFonts w:ascii="Courier New" w:eastAsia="Courier New" w:hAnsi="Courier New" w:cs="Courier New"/>
        <w:b w:val="0"/>
        <w:bCs w:val="0"/>
        <w:i w:val="0"/>
        <w:iCs w:val="0"/>
        <w:caps w:val="0"/>
        <w:smallCaps w:val="0"/>
        <w:strike w:val="0"/>
        <w:dstrike w:val="0"/>
        <w:spacing w:val="0"/>
        <w:position w:val="0"/>
        <w:vertAlign w:val="baseline"/>
      </w:rPr>
    </w:lvl>
    <w:lvl w:ilvl="8" w:tplc="D384FF04">
      <w:start w:val="1"/>
      <w:numFmt w:val="bullet"/>
      <w:lvlText w:val="▪"/>
      <w:lvlJc w:val="left"/>
      <w:pPr>
        <w:ind w:left="6120" w:hanging="360"/>
      </w:pPr>
      <w:rPr>
        <w:rFonts w:ascii="Courier New" w:eastAsia="Courier New" w:hAnsi="Courier New" w:cs="Courier New"/>
        <w:b w:val="0"/>
        <w:bCs w:val="0"/>
        <w:i w:val="0"/>
        <w:iCs w:val="0"/>
        <w:caps w:val="0"/>
        <w:smallCaps w:val="0"/>
        <w:strike w:val="0"/>
        <w:dstrike w:val="0"/>
        <w:spacing w:val="0"/>
        <w:position w:val="0"/>
        <w:vertAlign w:val="baseline"/>
      </w:rPr>
    </w:lvl>
  </w:abstractNum>
  <w:abstractNum w:abstractNumId="12" w15:restartNumberingAfterBreak="0">
    <w:nsid w:val="361E5D37"/>
    <w:multiLevelType w:val="hybridMultilevel"/>
    <w:tmpl w:val="A51A4110"/>
    <w:styleLink w:val="ImportedStyle5"/>
    <w:lvl w:ilvl="0" w:tplc="700AC442">
      <w:start w:val="1"/>
      <w:numFmt w:val="bullet"/>
      <w:pStyle w:val="ImportedStyle5"/>
      <w:lvlText w:val="●"/>
      <w:lvlJc w:val="left"/>
      <w:pPr>
        <w:ind w:left="360" w:hanging="360"/>
      </w:pPr>
      <w:rPr>
        <w:rFonts w:ascii="Helvetica" w:eastAsia="Helvetica" w:hAnsi="Helvetica" w:cs="Helvetica"/>
        <w:b w:val="0"/>
        <w:bCs w:val="0"/>
        <w:i w:val="0"/>
        <w:iCs w:val="0"/>
        <w:caps w:val="0"/>
        <w:smallCaps w:val="0"/>
        <w:strike w:val="0"/>
        <w:dstrike w:val="0"/>
        <w:spacing w:val="0"/>
        <w:position w:val="0"/>
        <w:vertAlign w:val="baseline"/>
      </w:rPr>
    </w:lvl>
    <w:lvl w:ilvl="1" w:tplc="C04471BC">
      <w:start w:val="1"/>
      <w:numFmt w:val="bullet"/>
      <w:lvlText w:val="o"/>
      <w:lvlJc w:val="left"/>
      <w:pPr>
        <w:ind w:left="1080" w:hanging="360"/>
      </w:pPr>
      <w:rPr>
        <w:rFonts w:ascii="Helvetica" w:eastAsia="Helvetica" w:hAnsi="Helvetica" w:cs="Helvetica"/>
        <w:b w:val="0"/>
        <w:bCs w:val="0"/>
        <w:i w:val="0"/>
        <w:iCs w:val="0"/>
        <w:caps w:val="0"/>
        <w:smallCaps w:val="0"/>
        <w:strike w:val="0"/>
        <w:dstrike w:val="0"/>
        <w:spacing w:val="0"/>
        <w:position w:val="0"/>
        <w:vertAlign w:val="baseline"/>
      </w:rPr>
    </w:lvl>
    <w:lvl w:ilvl="2" w:tplc="C7FA4C3E">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spacing w:val="0"/>
        <w:position w:val="0"/>
        <w:vertAlign w:val="baseline"/>
      </w:rPr>
    </w:lvl>
    <w:lvl w:ilvl="3" w:tplc="437407F0">
      <w:start w:val="1"/>
      <w:numFmt w:val="bullet"/>
      <w:lvlText w:val="●"/>
      <w:lvlJc w:val="left"/>
      <w:pPr>
        <w:ind w:left="2520" w:hanging="360"/>
      </w:pPr>
      <w:rPr>
        <w:rFonts w:ascii="Helvetica" w:eastAsia="Helvetica" w:hAnsi="Helvetica" w:cs="Helvetica"/>
        <w:b w:val="0"/>
        <w:bCs w:val="0"/>
        <w:i w:val="0"/>
        <w:iCs w:val="0"/>
        <w:caps w:val="0"/>
        <w:smallCaps w:val="0"/>
        <w:strike w:val="0"/>
        <w:dstrike w:val="0"/>
        <w:spacing w:val="0"/>
        <w:position w:val="0"/>
        <w:vertAlign w:val="baseline"/>
      </w:rPr>
    </w:lvl>
    <w:lvl w:ilvl="4" w:tplc="F0B61D2C">
      <w:start w:val="1"/>
      <w:numFmt w:val="bullet"/>
      <w:lvlText w:val="o"/>
      <w:lvlJc w:val="left"/>
      <w:pPr>
        <w:ind w:left="3240" w:hanging="360"/>
      </w:pPr>
      <w:rPr>
        <w:rFonts w:ascii="Helvetica" w:eastAsia="Helvetica" w:hAnsi="Helvetica" w:cs="Helvetica"/>
        <w:b w:val="0"/>
        <w:bCs w:val="0"/>
        <w:i w:val="0"/>
        <w:iCs w:val="0"/>
        <w:caps w:val="0"/>
        <w:smallCaps w:val="0"/>
        <w:strike w:val="0"/>
        <w:dstrike w:val="0"/>
        <w:spacing w:val="0"/>
        <w:position w:val="0"/>
        <w:vertAlign w:val="baseline"/>
      </w:rPr>
    </w:lvl>
    <w:lvl w:ilvl="5" w:tplc="81F2A08E">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spacing w:val="0"/>
        <w:position w:val="0"/>
        <w:vertAlign w:val="baseline"/>
      </w:rPr>
    </w:lvl>
    <w:lvl w:ilvl="6" w:tplc="08F4C44A">
      <w:start w:val="1"/>
      <w:numFmt w:val="bullet"/>
      <w:lvlText w:val="●"/>
      <w:lvlJc w:val="left"/>
      <w:pPr>
        <w:ind w:left="4680" w:hanging="360"/>
      </w:pPr>
      <w:rPr>
        <w:rFonts w:ascii="Helvetica" w:eastAsia="Helvetica" w:hAnsi="Helvetica" w:cs="Helvetica"/>
        <w:b w:val="0"/>
        <w:bCs w:val="0"/>
        <w:i w:val="0"/>
        <w:iCs w:val="0"/>
        <w:caps w:val="0"/>
        <w:smallCaps w:val="0"/>
        <w:strike w:val="0"/>
        <w:dstrike w:val="0"/>
        <w:spacing w:val="0"/>
        <w:position w:val="0"/>
        <w:vertAlign w:val="baseline"/>
      </w:rPr>
    </w:lvl>
    <w:lvl w:ilvl="7" w:tplc="DDFCD09E">
      <w:start w:val="1"/>
      <w:numFmt w:val="bullet"/>
      <w:lvlText w:val="o"/>
      <w:lvlJc w:val="left"/>
      <w:pPr>
        <w:ind w:left="5400" w:hanging="360"/>
      </w:pPr>
      <w:rPr>
        <w:rFonts w:ascii="Helvetica" w:eastAsia="Helvetica" w:hAnsi="Helvetica" w:cs="Helvetica"/>
        <w:b w:val="0"/>
        <w:bCs w:val="0"/>
        <w:i w:val="0"/>
        <w:iCs w:val="0"/>
        <w:caps w:val="0"/>
        <w:smallCaps w:val="0"/>
        <w:strike w:val="0"/>
        <w:dstrike w:val="0"/>
        <w:spacing w:val="0"/>
        <w:position w:val="0"/>
        <w:vertAlign w:val="baseline"/>
      </w:rPr>
    </w:lvl>
    <w:lvl w:ilvl="8" w:tplc="BA24A8D4">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spacing w:val="0"/>
        <w:position w:val="0"/>
        <w:vertAlign w:val="baseline"/>
      </w:rPr>
    </w:lvl>
  </w:abstractNum>
  <w:abstractNum w:abstractNumId="13" w15:restartNumberingAfterBreak="0">
    <w:nsid w:val="39F81E6F"/>
    <w:multiLevelType w:val="hybridMultilevel"/>
    <w:tmpl w:val="6BD4294E"/>
    <w:styleLink w:val="ImportedStyle1"/>
    <w:lvl w:ilvl="0" w:tplc="FBF8F56A">
      <w:start w:val="1"/>
      <w:numFmt w:val="bullet"/>
      <w:pStyle w:val="ImportedStyle1"/>
      <w:lvlText w:val="●"/>
      <w:lvlJc w:val="left"/>
      <w:pPr>
        <w:ind w:left="360" w:hanging="360"/>
      </w:pPr>
      <w:rPr>
        <w:rFonts w:ascii="Helvetica" w:eastAsia="Helvetica" w:hAnsi="Helvetica" w:cs="Helvetica"/>
        <w:b w:val="0"/>
        <w:bCs w:val="0"/>
        <w:i w:val="0"/>
        <w:iCs w:val="0"/>
        <w:caps w:val="0"/>
        <w:smallCaps w:val="0"/>
        <w:strike w:val="0"/>
        <w:dstrike w:val="0"/>
        <w:spacing w:val="0"/>
        <w:position w:val="0"/>
        <w:vertAlign w:val="baseline"/>
      </w:rPr>
    </w:lvl>
    <w:lvl w:ilvl="1" w:tplc="90EE90EE">
      <w:start w:val="1"/>
      <w:numFmt w:val="bullet"/>
      <w:lvlText w:val="o"/>
      <w:lvlJc w:val="left"/>
      <w:pPr>
        <w:ind w:left="1080" w:hanging="360"/>
      </w:pPr>
      <w:rPr>
        <w:rFonts w:ascii="Helvetica" w:eastAsia="Helvetica" w:hAnsi="Helvetica" w:cs="Helvetica"/>
        <w:b w:val="0"/>
        <w:bCs w:val="0"/>
        <w:i w:val="0"/>
        <w:iCs w:val="0"/>
        <w:caps w:val="0"/>
        <w:smallCaps w:val="0"/>
        <w:strike w:val="0"/>
        <w:dstrike w:val="0"/>
        <w:spacing w:val="0"/>
        <w:position w:val="0"/>
        <w:vertAlign w:val="baseline"/>
      </w:rPr>
    </w:lvl>
    <w:lvl w:ilvl="2" w:tplc="828EFA20">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spacing w:val="0"/>
        <w:position w:val="0"/>
        <w:vertAlign w:val="baseline"/>
      </w:rPr>
    </w:lvl>
    <w:lvl w:ilvl="3" w:tplc="5406E272">
      <w:start w:val="1"/>
      <w:numFmt w:val="bullet"/>
      <w:lvlText w:val="●"/>
      <w:lvlJc w:val="left"/>
      <w:pPr>
        <w:ind w:left="2520" w:hanging="360"/>
      </w:pPr>
      <w:rPr>
        <w:rFonts w:ascii="Helvetica" w:eastAsia="Helvetica" w:hAnsi="Helvetica" w:cs="Helvetica"/>
        <w:b w:val="0"/>
        <w:bCs w:val="0"/>
        <w:i w:val="0"/>
        <w:iCs w:val="0"/>
        <w:caps w:val="0"/>
        <w:smallCaps w:val="0"/>
        <w:strike w:val="0"/>
        <w:dstrike w:val="0"/>
        <w:spacing w:val="0"/>
        <w:position w:val="0"/>
        <w:vertAlign w:val="baseline"/>
      </w:rPr>
    </w:lvl>
    <w:lvl w:ilvl="4" w:tplc="D520BAC6">
      <w:start w:val="1"/>
      <w:numFmt w:val="bullet"/>
      <w:lvlText w:val="o"/>
      <w:lvlJc w:val="left"/>
      <w:pPr>
        <w:ind w:left="3240" w:hanging="360"/>
      </w:pPr>
      <w:rPr>
        <w:rFonts w:ascii="Helvetica" w:eastAsia="Helvetica" w:hAnsi="Helvetica" w:cs="Helvetica"/>
        <w:b w:val="0"/>
        <w:bCs w:val="0"/>
        <w:i w:val="0"/>
        <w:iCs w:val="0"/>
        <w:caps w:val="0"/>
        <w:smallCaps w:val="0"/>
        <w:strike w:val="0"/>
        <w:dstrike w:val="0"/>
        <w:spacing w:val="0"/>
        <w:position w:val="0"/>
        <w:vertAlign w:val="baseline"/>
      </w:rPr>
    </w:lvl>
    <w:lvl w:ilvl="5" w:tplc="CF36FB08">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spacing w:val="0"/>
        <w:position w:val="0"/>
        <w:vertAlign w:val="baseline"/>
      </w:rPr>
    </w:lvl>
    <w:lvl w:ilvl="6" w:tplc="03066E90">
      <w:start w:val="1"/>
      <w:numFmt w:val="bullet"/>
      <w:lvlText w:val="●"/>
      <w:lvlJc w:val="left"/>
      <w:pPr>
        <w:ind w:left="4680" w:hanging="360"/>
      </w:pPr>
      <w:rPr>
        <w:rFonts w:ascii="Helvetica" w:eastAsia="Helvetica" w:hAnsi="Helvetica" w:cs="Helvetica"/>
        <w:b w:val="0"/>
        <w:bCs w:val="0"/>
        <w:i w:val="0"/>
        <w:iCs w:val="0"/>
        <w:caps w:val="0"/>
        <w:smallCaps w:val="0"/>
        <w:strike w:val="0"/>
        <w:dstrike w:val="0"/>
        <w:spacing w:val="0"/>
        <w:position w:val="0"/>
        <w:vertAlign w:val="baseline"/>
      </w:rPr>
    </w:lvl>
    <w:lvl w:ilvl="7" w:tplc="0ADCFCF2">
      <w:start w:val="1"/>
      <w:numFmt w:val="bullet"/>
      <w:lvlText w:val="o"/>
      <w:lvlJc w:val="left"/>
      <w:pPr>
        <w:ind w:left="5400" w:hanging="360"/>
      </w:pPr>
      <w:rPr>
        <w:rFonts w:ascii="Helvetica" w:eastAsia="Helvetica" w:hAnsi="Helvetica" w:cs="Helvetica"/>
        <w:b w:val="0"/>
        <w:bCs w:val="0"/>
        <w:i w:val="0"/>
        <w:iCs w:val="0"/>
        <w:caps w:val="0"/>
        <w:smallCaps w:val="0"/>
        <w:strike w:val="0"/>
        <w:dstrike w:val="0"/>
        <w:spacing w:val="0"/>
        <w:position w:val="0"/>
        <w:vertAlign w:val="baseline"/>
      </w:rPr>
    </w:lvl>
    <w:lvl w:ilvl="8" w:tplc="8D3CCAB6">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spacing w:val="0"/>
        <w:position w:val="0"/>
        <w:vertAlign w:val="baseline"/>
      </w:rPr>
    </w:lvl>
  </w:abstractNum>
  <w:abstractNum w:abstractNumId="14" w15:restartNumberingAfterBreak="0">
    <w:nsid w:val="538F683E"/>
    <w:multiLevelType w:val="hybridMultilevel"/>
    <w:tmpl w:val="B67E869C"/>
    <w:lvl w:ilvl="0" w:tplc="8E606092">
      <w:start w:val="1"/>
      <w:numFmt w:val="bullet"/>
      <w:lvlText w:val=""/>
      <w:lvlJc w:val="left"/>
      <w:pPr>
        <w:ind w:left="360" w:hanging="360"/>
      </w:pPr>
      <w:rPr>
        <w:rFonts w:ascii="Symbol" w:hAnsi="Symbol" w:hint="default"/>
      </w:rPr>
    </w:lvl>
    <w:lvl w:ilvl="1" w:tplc="4F002D9E">
      <w:start w:val="1"/>
      <w:numFmt w:val="bullet"/>
      <w:lvlText w:val="o"/>
      <w:lvlJc w:val="left"/>
      <w:pPr>
        <w:ind w:left="1080" w:hanging="360"/>
      </w:pPr>
      <w:rPr>
        <w:rFonts w:ascii="Courier New" w:hAnsi="Courier New" w:cs="Courier New" w:hint="default"/>
      </w:rPr>
    </w:lvl>
    <w:lvl w:ilvl="2" w:tplc="6504E7EC">
      <w:start w:val="1"/>
      <w:numFmt w:val="bullet"/>
      <w:lvlText w:val=""/>
      <w:lvlJc w:val="left"/>
      <w:pPr>
        <w:ind w:left="1800" w:hanging="360"/>
      </w:pPr>
      <w:rPr>
        <w:rFonts w:ascii="Wingdings" w:hAnsi="Wingdings" w:hint="default"/>
      </w:rPr>
    </w:lvl>
    <w:lvl w:ilvl="3" w:tplc="CD863C80">
      <w:start w:val="1"/>
      <w:numFmt w:val="bullet"/>
      <w:lvlText w:val=""/>
      <w:lvlJc w:val="left"/>
      <w:pPr>
        <w:ind w:left="2520" w:hanging="360"/>
      </w:pPr>
      <w:rPr>
        <w:rFonts w:ascii="Symbol" w:hAnsi="Symbol" w:hint="default"/>
      </w:rPr>
    </w:lvl>
    <w:lvl w:ilvl="4" w:tplc="8A8E1380">
      <w:start w:val="1"/>
      <w:numFmt w:val="bullet"/>
      <w:lvlText w:val="o"/>
      <w:lvlJc w:val="left"/>
      <w:pPr>
        <w:ind w:left="3240" w:hanging="360"/>
      </w:pPr>
      <w:rPr>
        <w:rFonts w:ascii="Courier New" w:hAnsi="Courier New" w:cs="Courier New" w:hint="default"/>
      </w:rPr>
    </w:lvl>
    <w:lvl w:ilvl="5" w:tplc="73AE748C">
      <w:start w:val="1"/>
      <w:numFmt w:val="bullet"/>
      <w:lvlText w:val=""/>
      <w:lvlJc w:val="left"/>
      <w:pPr>
        <w:ind w:left="3960" w:hanging="360"/>
      </w:pPr>
      <w:rPr>
        <w:rFonts w:ascii="Wingdings" w:hAnsi="Wingdings" w:hint="default"/>
      </w:rPr>
    </w:lvl>
    <w:lvl w:ilvl="6" w:tplc="BE9860A8">
      <w:start w:val="1"/>
      <w:numFmt w:val="bullet"/>
      <w:lvlText w:val=""/>
      <w:lvlJc w:val="left"/>
      <w:pPr>
        <w:ind w:left="4680" w:hanging="360"/>
      </w:pPr>
      <w:rPr>
        <w:rFonts w:ascii="Symbol" w:hAnsi="Symbol" w:hint="default"/>
      </w:rPr>
    </w:lvl>
    <w:lvl w:ilvl="7" w:tplc="66147236">
      <w:start w:val="1"/>
      <w:numFmt w:val="bullet"/>
      <w:lvlText w:val="o"/>
      <w:lvlJc w:val="left"/>
      <w:pPr>
        <w:ind w:left="5400" w:hanging="360"/>
      </w:pPr>
      <w:rPr>
        <w:rFonts w:ascii="Courier New" w:hAnsi="Courier New" w:cs="Courier New" w:hint="default"/>
      </w:rPr>
    </w:lvl>
    <w:lvl w:ilvl="8" w:tplc="08CE343C">
      <w:start w:val="1"/>
      <w:numFmt w:val="bullet"/>
      <w:lvlText w:val=""/>
      <w:lvlJc w:val="left"/>
      <w:pPr>
        <w:ind w:left="6120" w:hanging="360"/>
      </w:pPr>
      <w:rPr>
        <w:rFonts w:ascii="Wingdings" w:hAnsi="Wingdings" w:hint="default"/>
      </w:rPr>
    </w:lvl>
  </w:abstractNum>
  <w:abstractNum w:abstractNumId="15" w15:restartNumberingAfterBreak="0">
    <w:nsid w:val="644865AE"/>
    <w:multiLevelType w:val="hybridMultilevel"/>
    <w:tmpl w:val="B7525062"/>
    <w:numStyleLink w:val="ImportedStyle3"/>
  </w:abstractNum>
  <w:abstractNum w:abstractNumId="16" w15:restartNumberingAfterBreak="0">
    <w:nsid w:val="66F8084B"/>
    <w:multiLevelType w:val="hybridMultilevel"/>
    <w:tmpl w:val="B7525062"/>
    <w:styleLink w:val="ImportedStyle3"/>
    <w:lvl w:ilvl="0" w:tplc="3654B4D2">
      <w:start w:val="1"/>
      <w:numFmt w:val="bullet"/>
      <w:pStyle w:val="ImportedStyle3"/>
      <w:lvlText w:val="●"/>
      <w:lvlJc w:val="left"/>
      <w:pPr>
        <w:ind w:left="360" w:hanging="360"/>
      </w:pPr>
      <w:rPr>
        <w:rFonts w:ascii="Helvetica" w:eastAsia="Helvetica" w:hAnsi="Helvetica" w:cs="Helvetica"/>
        <w:b w:val="0"/>
        <w:bCs w:val="0"/>
        <w:i w:val="0"/>
        <w:iCs w:val="0"/>
        <w:caps w:val="0"/>
        <w:smallCaps w:val="0"/>
        <w:strike w:val="0"/>
        <w:dstrike w:val="0"/>
        <w:spacing w:val="0"/>
        <w:position w:val="0"/>
        <w:vertAlign w:val="baseline"/>
      </w:rPr>
    </w:lvl>
    <w:lvl w:ilvl="1" w:tplc="5FE6564E">
      <w:start w:val="1"/>
      <w:numFmt w:val="bullet"/>
      <w:lvlText w:val="o"/>
      <w:lvlJc w:val="left"/>
      <w:pPr>
        <w:ind w:left="1080" w:hanging="360"/>
      </w:pPr>
      <w:rPr>
        <w:rFonts w:ascii="Helvetica" w:eastAsia="Helvetica" w:hAnsi="Helvetica" w:cs="Helvetica"/>
        <w:b w:val="0"/>
        <w:bCs w:val="0"/>
        <w:i w:val="0"/>
        <w:iCs w:val="0"/>
        <w:caps w:val="0"/>
        <w:smallCaps w:val="0"/>
        <w:strike w:val="0"/>
        <w:dstrike w:val="0"/>
        <w:spacing w:val="0"/>
        <w:position w:val="0"/>
        <w:vertAlign w:val="baseline"/>
      </w:rPr>
    </w:lvl>
    <w:lvl w:ilvl="2" w:tplc="4460A8E0">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spacing w:val="0"/>
        <w:position w:val="0"/>
        <w:vertAlign w:val="baseline"/>
      </w:rPr>
    </w:lvl>
    <w:lvl w:ilvl="3" w:tplc="036457C8">
      <w:start w:val="1"/>
      <w:numFmt w:val="bullet"/>
      <w:lvlText w:val="●"/>
      <w:lvlJc w:val="left"/>
      <w:pPr>
        <w:ind w:left="2520" w:hanging="360"/>
      </w:pPr>
      <w:rPr>
        <w:rFonts w:ascii="Helvetica" w:eastAsia="Helvetica" w:hAnsi="Helvetica" w:cs="Helvetica"/>
        <w:b w:val="0"/>
        <w:bCs w:val="0"/>
        <w:i w:val="0"/>
        <w:iCs w:val="0"/>
        <w:caps w:val="0"/>
        <w:smallCaps w:val="0"/>
        <w:strike w:val="0"/>
        <w:dstrike w:val="0"/>
        <w:spacing w:val="0"/>
        <w:position w:val="0"/>
        <w:vertAlign w:val="baseline"/>
      </w:rPr>
    </w:lvl>
    <w:lvl w:ilvl="4" w:tplc="073621C0">
      <w:start w:val="1"/>
      <w:numFmt w:val="bullet"/>
      <w:lvlText w:val="o"/>
      <w:lvlJc w:val="left"/>
      <w:pPr>
        <w:ind w:left="3240" w:hanging="360"/>
      </w:pPr>
      <w:rPr>
        <w:rFonts w:ascii="Helvetica" w:eastAsia="Helvetica" w:hAnsi="Helvetica" w:cs="Helvetica"/>
        <w:b w:val="0"/>
        <w:bCs w:val="0"/>
        <w:i w:val="0"/>
        <w:iCs w:val="0"/>
        <w:caps w:val="0"/>
        <w:smallCaps w:val="0"/>
        <w:strike w:val="0"/>
        <w:dstrike w:val="0"/>
        <w:spacing w:val="0"/>
        <w:position w:val="0"/>
        <w:vertAlign w:val="baseline"/>
      </w:rPr>
    </w:lvl>
    <w:lvl w:ilvl="5" w:tplc="3C6AF6EC">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spacing w:val="0"/>
        <w:position w:val="0"/>
        <w:vertAlign w:val="baseline"/>
      </w:rPr>
    </w:lvl>
    <w:lvl w:ilvl="6" w:tplc="4B788C94">
      <w:start w:val="1"/>
      <w:numFmt w:val="bullet"/>
      <w:lvlText w:val="●"/>
      <w:lvlJc w:val="left"/>
      <w:pPr>
        <w:ind w:left="4680" w:hanging="360"/>
      </w:pPr>
      <w:rPr>
        <w:rFonts w:ascii="Helvetica" w:eastAsia="Helvetica" w:hAnsi="Helvetica" w:cs="Helvetica"/>
        <w:b w:val="0"/>
        <w:bCs w:val="0"/>
        <w:i w:val="0"/>
        <w:iCs w:val="0"/>
        <w:caps w:val="0"/>
        <w:smallCaps w:val="0"/>
        <w:strike w:val="0"/>
        <w:dstrike w:val="0"/>
        <w:spacing w:val="0"/>
        <w:position w:val="0"/>
        <w:vertAlign w:val="baseline"/>
      </w:rPr>
    </w:lvl>
    <w:lvl w:ilvl="7" w:tplc="7AB291C0">
      <w:start w:val="1"/>
      <w:numFmt w:val="bullet"/>
      <w:lvlText w:val="o"/>
      <w:lvlJc w:val="left"/>
      <w:pPr>
        <w:ind w:left="5400" w:hanging="360"/>
      </w:pPr>
      <w:rPr>
        <w:rFonts w:ascii="Helvetica" w:eastAsia="Helvetica" w:hAnsi="Helvetica" w:cs="Helvetica"/>
        <w:b w:val="0"/>
        <w:bCs w:val="0"/>
        <w:i w:val="0"/>
        <w:iCs w:val="0"/>
        <w:caps w:val="0"/>
        <w:smallCaps w:val="0"/>
        <w:strike w:val="0"/>
        <w:dstrike w:val="0"/>
        <w:spacing w:val="0"/>
        <w:position w:val="0"/>
        <w:vertAlign w:val="baseline"/>
      </w:rPr>
    </w:lvl>
    <w:lvl w:ilvl="8" w:tplc="145C4EE4">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spacing w:val="0"/>
        <w:position w:val="0"/>
        <w:vertAlign w:val="baseline"/>
      </w:rPr>
    </w:lvl>
  </w:abstractNum>
  <w:abstractNum w:abstractNumId="17" w15:restartNumberingAfterBreak="0">
    <w:nsid w:val="67601904"/>
    <w:multiLevelType w:val="hybridMultilevel"/>
    <w:tmpl w:val="E0D4C546"/>
    <w:lvl w:ilvl="0" w:tplc="B4908FBA">
      <w:start w:val="1"/>
      <w:numFmt w:val="bullet"/>
      <w:lvlText w:val=""/>
      <w:lvlJc w:val="left"/>
      <w:pPr>
        <w:ind w:left="360" w:hanging="360"/>
      </w:pPr>
      <w:rPr>
        <w:rFonts w:ascii="Symbol" w:hAnsi="Symbol" w:hint="default"/>
      </w:rPr>
    </w:lvl>
    <w:lvl w:ilvl="1" w:tplc="60F62D50">
      <w:start w:val="1"/>
      <w:numFmt w:val="bullet"/>
      <w:lvlText w:val="o"/>
      <w:lvlJc w:val="left"/>
      <w:pPr>
        <w:ind w:left="1080" w:hanging="360"/>
      </w:pPr>
      <w:rPr>
        <w:rFonts w:ascii="Courier New" w:hAnsi="Courier New" w:cs="Courier New" w:hint="default"/>
      </w:rPr>
    </w:lvl>
    <w:lvl w:ilvl="2" w:tplc="DFAA19AA">
      <w:start w:val="1"/>
      <w:numFmt w:val="bullet"/>
      <w:lvlText w:val=""/>
      <w:lvlJc w:val="left"/>
      <w:pPr>
        <w:ind w:left="1800" w:hanging="360"/>
      </w:pPr>
      <w:rPr>
        <w:rFonts w:ascii="Wingdings" w:hAnsi="Wingdings" w:hint="default"/>
      </w:rPr>
    </w:lvl>
    <w:lvl w:ilvl="3" w:tplc="07022AD4">
      <w:start w:val="1"/>
      <w:numFmt w:val="bullet"/>
      <w:lvlText w:val=""/>
      <w:lvlJc w:val="left"/>
      <w:pPr>
        <w:ind w:left="2520" w:hanging="360"/>
      </w:pPr>
      <w:rPr>
        <w:rFonts w:ascii="Symbol" w:hAnsi="Symbol" w:hint="default"/>
      </w:rPr>
    </w:lvl>
    <w:lvl w:ilvl="4" w:tplc="60424AD6">
      <w:start w:val="1"/>
      <w:numFmt w:val="bullet"/>
      <w:lvlText w:val="o"/>
      <w:lvlJc w:val="left"/>
      <w:pPr>
        <w:ind w:left="3240" w:hanging="360"/>
      </w:pPr>
      <w:rPr>
        <w:rFonts w:ascii="Courier New" w:hAnsi="Courier New" w:cs="Courier New" w:hint="default"/>
      </w:rPr>
    </w:lvl>
    <w:lvl w:ilvl="5" w:tplc="51ACB4A2">
      <w:start w:val="1"/>
      <w:numFmt w:val="bullet"/>
      <w:lvlText w:val=""/>
      <w:lvlJc w:val="left"/>
      <w:pPr>
        <w:ind w:left="3960" w:hanging="360"/>
      </w:pPr>
      <w:rPr>
        <w:rFonts w:ascii="Wingdings" w:hAnsi="Wingdings" w:hint="default"/>
      </w:rPr>
    </w:lvl>
    <w:lvl w:ilvl="6" w:tplc="1E5C2E0E">
      <w:start w:val="1"/>
      <w:numFmt w:val="bullet"/>
      <w:lvlText w:val=""/>
      <w:lvlJc w:val="left"/>
      <w:pPr>
        <w:ind w:left="4680" w:hanging="360"/>
      </w:pPr>
      <w:rPr>
        <w:rFonts w:ascii="Symbol" w:hAnsi="Symbol" w:hint="default"/>
      </w:rPr>
    </w:lvl>
    <w:lvl w:ilvl="7" w:tplc="247E36DA">
      <w:start w:val="1"/>
      <w:numFmt w:val="bullet"/>
      <w:lvlText w:val="o"/>
      <w:lvlJc w:val="left"/>
      <w:pPr>
        <w:ind w:left="5400" w:hanging="360"/>
      </w:pPr>
      <w:rPr>
        <w:rFonts w:ascii="Courier New" w:hAnsi="Courier New" w:cs="Courier New" w:hint="default"/>
      </w:rPr>
    </w:lvl>
    <w:lvl w:ilvl="8" w:tplc="BCDE2CBA">
      <w:start w:val="1"/>
      <w:numFmt w:val="bullet"/>
      <w:lvlText w:val=""/>
      <w:lvlJc w:val="left"/>
      <w:pPr>
        <w:ind w:left="6120" w:hanging="360"/>
      </w:pPr>
      <w:rPr>
        <w:rFonts w:ascii="Wingdings" w:hAnsi="Wingdings" w:hint="default"/>
      </w:rPr>
    </w:lvl>
  </w:abstractNum>
  <w:abstractNum w:abstractNumId="18" w15:restartNumberingAfterBreak="0">
    <w:nsid w:val="7A031479"/>
    <w:multiLevelType w:val="hybridMultilevel"/>
    <w:tmpl w:val="1090A420"/>
    <w:lvl w:ilvl="0" w:tplc="E96C7906">
      <w:start w:val="1"/>
      <w:numFmt w:val="bullet"/>
      <w:lvlText w:val=""/>
      <w:lvlJc w:val="left"/>
      <w:pPr>
        <w:ind w:left="360" w:hanging="360"/>
      </w:pPr>
      <w:rPr>
        <w:rFonts w:ascii="Symbol" w:hAnsi="Symbol" w:hint="default"/>
      </w:rPr>
    </w:lvl>
    <w:lvl w:ilvl="1" w:tplc="4D80BC12">
      <w:start w:val="1"/>
      <w:numFmt w:val="bullet"/>
      <w:lvlText w:val="o"/>
      <w:lvlJc w:val="left"/>
      <w:pPr>
        <w:ind w:left="1080" w:hanging="360"/>
      </w:pPr>
      <w:rPr>
        <w:rFonts w:ascii="Courier New" w:hAnsi="Courier New" w:cs="Courier New" w:hint="default"/>
      </w:rPr>
    </w:lvl>
    <w:lvl w:ilvl="2" w:tplc="A8ECDFDA">
      <w:start w:val="1"/>
      <w:numFmt w:val="bullet"/>
      <w:lvlText w:val=""/>
      <w:lvlJc w:val="left"/>
      <w:pPr>
        <w:ind w:left="1800" w:hanging="360"/>
      </w:pPr>
      <w:rPr>
        <w:rFonts w:ascii="Wingdings" w:hAnsi="Wingdings" w:hint="default"/>
      </w:rPr>
    </w:lvl>
    <w:lvl w:ilvl="3" w:tplc="3A1A5728">
      <w:start w:val="1"/>
      <w:numFmt w:val="bullet"/>
      <w:lvlText w:val=""/>
      <w:lvlJc w:val="left"/>
      <w:pPr>
        <w:ind w:left="2520" w:hanging="360"/>
      </w:pPr>
      <w:rPr>
        <w:rFonts w:ascii="Symbol" w:hAnsi="Symbol" w:hint="default"/>
      </w:rPr>
    </w:lvl>
    <w:lvl w:ilvl="4" w:tplc="FB64F91E">
      <w:start w:val="1"/>
      <w:numFmt w:val="bullet"/>
      <w:lvlText w:val="o"/>
      <w:lvlJc w:val="left"/>
      <w:pPr>
        <w:ind w:left="3240" w:hanging="360"/>
      </w:pPr>
      <w:rPr>
        <w:rFonts w:ascii="Courier New" w:hAnsi="Courier New" w:cs="Courier New" w:hint="default"/>
      </w:rPr>
    </w:lvl>
    <w:lvl w:ilvl="5" w:tplc="9F0C0338">
      <w:start w:val="1"/>
      <w:numFmt w:val="bullet"/>
      <w:lvlText w:val=""/>
      <w:lvlJc w:val="left"/>
      <w:pPr>
        <w:ind w:left="3960" w:hanging="360"/>
      </w:pPr>
      <w:rPr>
        <w:rFonts w:ascii="Wingdings" w:hAnsi="Wingdings" w:hint="default"/>
      </w:rPr>
    </w:lvl>
    <w:lvl w:ilvl="6" w:tplc="E064F736">
      <w:start w:val="1"/>
      <w:numFmt w:val="bullet"/>
      <w:lvlText w:val=""/>
      <w:lvlJc w:val="left"/>
      <w:pPr>
        <w:ind w:left="4680" w:hanging="360"/>
      </w:pPr>
      <w:rPr>
        <w:rFonts w:ascii="Symbol" w:hAnsi="Symbol" w:hint="default"/>
      </w:rPr>
    </w:lvl>
    <w:lvl w:ilvl="7" w:tplc="65EA2F82">
      <w:start w:val="1"/>
      <w:numFmt w:val="bullet"/>
      <w:lvlText w:val="o"/>
      <w:lvlJc w:val="left"/>
      <w:pPr>
        <w:ind w:left="5400" w:hanging="360"/>
      </w:pPr>
      <w:rPr>
        <w:rFonts w:ascii="Courier New" w:hAnsi="Courier New" w:cs="Courier New" w:hint="default"/>
      </w:rPr>
    </w:lvl>
    <w:lvl w:ilvl="8" w:tplc="FB768DEC">
      <w:start w:val="1"/>
      <w:numFmt w:val="bullet"/>
      <w:lvlText w:val=""/>
      <w:lvlJc w:val="left"/>
      <w:pPr>
        <w:ind w:left="6120" w:hanging="360"/>
      </w:pPr>
      <w:rPr>
        <w:rFonts w:ascii="Wingdings" w:hAnsi="Wingdings" w:hint="default"/>
      </w:rPr>
    </w:lvl>
  </w:abstractNum>
  <w:num w:numId="1">
    <w:abstractNumId w:val="13"/>
  </w:num>
  <w:num w:numId="2">
    <w:abstractNumId w:val="5"/>
  </w:num>
  <w:num w:numId="3">
    <w:abstractNumId w:val="11"/>
  </w:num>
  <w:num w:numId="4">
    <w:abstractNumId w:val="2"/>
  </w:num>
  <w:num w:numId="5">
    <w:abstractNumId w:val="16"/>
  </w:num>
  <w:num w:numId="6">
    <w:abstractNumId w:val="15"/>
  </w:num>
  <w:num w:numId="7">
    <w:abstractNumId w:val="8"/>
  </w:num>
  <w:num w:numId="8">
    <w:abstractNumId w:val="4"/>
  </w:num>
  <w:num w:numId="9">
    <w:abstractNumId w:val="12"/>
  </w:num>
  <w:num w:numId="10">
    <w:abstractNumId w:val="1"/>
  </w:num>
  <w:num w:numId="11">
    <w:abstractNumId w:val="0"/>
  </w:num>
  <w:num w:numId="12">
    <w:abstractNumId w:val="3"/>
  </w:num>
  <w:num w:numId="13">
    <w:abstractNumId w:val="7"/>
  </w:num>
  <w:num w:numId="14">
    <w:abstractNumId w:val="6"/>
  </w:num>
  <w:num w:numId="15">
    <w:abstractNumId w:val="14"/>
  </w:num>
  <w:num w:numId="16">
    <w:abstractNumId w:val="10"/>
  </w:num>
  <w:num w:numId="17">
    <w:abstractNumId w:val="9"/>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A27"/>
    <w:rsid w:val="00A63A27"/>
    <w:rsid w:val="00CE43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C2E1CC-8E3C-4926-8119-8A44B5BDF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szCs w:val="22"/>
        <w:lang w:val="cs-CZ" w:eastAsia="cs-CZ"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pPr>
      <w:spacing w:after="200" w:line="276" w:lineRule="auto"/>
    </w:pPr>
    <w:rPr>
      <w:rFonts w:ascii="Calibri" w:hAnsi="Calibri" w:cs="Arial Unicode MS"/>
      <w:color w:val="000000"/>
      <w:sz w:val="22"/>
    </w:rPr>
  </w:style>
  <w:style w:type="paragraph" w:styleId="Nadpis1">
    <w:name w:val="heading 1"/>
    <w:basedOn w:val="Normln"/>
    <w:next w:val="Normln"/>
    <w:link w:val="Nadpis1Char"/>
    <w:uiPriority w:val="9"/>
    <w:qFormat/>
    <w:pPr>
      <w:keepNext/>
      <w:keepLines/>
      <w:spacing w:before="480"/>
      <w:outlineLvl w:val="0"/>
    </w:pPr>
    <w:rPr>
      <w:rFonts w:ascii="Arial" w:eastAsia="Arial" w:hAnsi="Arial" w:cs="Arial"/>
      <w:sz w:val="40"/>
      <w:szCs w:val="40"/>
    </w:rPr>
  </w:style>
  <w:style w:type="paragraph" w:styleId="Nadpis2">
    <w:name w:val="heading 2"/>
    <w:basedOn w:val="Normln"/>
    <w:next w:val="Normln"/>
    <w:link w:val="Nadpis2Char"/>
    <w:uiPriority w:val="9"/>
    <w:unhideWhenUsed/>
    <w:qFormat/>
    <w:pPr>
      <w:keepNext/>
      <w:keepLines/>
      <w:spacing w:before="360"/>
      <w:outlineLvl w:val="1"/>
    </w:pPr>
    <w:rPr>
      <w:rFonts w:ascii="Arial" w:eastAsia="Arial" w:hAnsi="Arial" w:cs="Arial"/>
      <w:sz w:val="34"/>
    </w:rPr>
  </w:style>
  <w:style w:type="paragraph" w:styleId="Nadpis3">
    <w:name w:val="heading 3"/>
    <w:basedOn w:val="Normln"/>
    <w:next w:val="Normln"/>
    <w:link w:val="Nadpis3Char"/>
    <w:uiPriority w:val="9"/>
    <w:unhideWhenUsed/>
    <w:qFormat/>
    <w:pPr>
      <w:keepNext/>
      <w:keepLines/>
      <w:spacing w:before="320"/>
      <w:outlineLvl w:val="2"/>
    </w:pPr>
    <w:rPr>
      <w:rFonts w:ascii="Arial" w:eastAsia="Arial" w:hAnsi="Arial" w:cs="Arial"/>
      <w:sz w:val="30"/>
      <w:szCs w:val="30"/>
    </w:rPr>
  </w:style>
  <w:style w:type="paragraph" w:styleId="Nadpis4">
    <w:name w:val="heading 4"/>
    <w:basedOn w:val="Normln"/>
    <w:next w:val="Normln"/>
    <w:link w:val="Nadpis4Char"/>
    <w:uiPriority w:val="9"/>
    <w:unhideWhenUsed/>
    <w:qFormat/>
    <w:pPr>
      <w:keepNext/>
      <w:keepLines/>
      <w:spacing w:before="320"/>
      <w:outlineLvl w:val="3"/>
    </w:pPr>
    <w:rPr>
      <w:rFonts w:ascii="Arial" w:eastAsia="Arial" w:hAnsi="Arial" w:cs="Arial"/>
      <w:b/>
      <w:bCs/>
      <w:sz w:val="26"/>
      <w:szCs w:val="26"/>
    </w:rPr>
  </w:style>
  <w:style w:type="paragraph" w:styleId="Nadpis5">
    <w:name w:val="heading 5"/>
    <w:basedOn w:val="Normln"/>
    <w:next w:val="Normln"/>
    <w:link w:val="Nadpis5Char"/>
    <w:uiPriority w:val="9"/>
    <w:unhideWhenUsed/>
    <w:qFormat/>
    <w:pPr>
      <w:keepNext/>
      <w:keepLines/>
      <w:spacing w:before="320"/>
      <w:outlineLvl w:val="4"/>
    </w:pPr>
    <w:rPr>
      <w:rFonts w:ascii="Arial" w:eastAsia="Arial" w:hAnsi="Arial" w:cs="Arial"/>
      <w:b/>
      <w:bCs/>
      <w:sz w:val="24"/>
      <w:szCs w:val="24"/>
    </w:rPr>
  </w:style>
  <w:style w:type="paragraph" w:styleId="Nadpis6">
    <w:name w:val="heading 6"/>
    <w:basedOn w:val="Normln"/>
    <w:next w:val="Normln"/>
    <w:link w:val="Nadpis6Char"/>
    <w:uiPriority w:val="9"/>
    <w:unhideWhenUsed/>
    <w:qFormat/>
    <w:pPr>
      <w:keepNext/>
      <w:keepLines/>
      <w:spacing w:before="320"/>
      <w:outlineLvl w:val="5"/>
    </w:pPr>
    <w:rPr>
      <w:rFonts w:ascii="Arial" w:eastAsia="Arial" w:hAnsi="Arial" w:cs="Arial"/>
      <w:b/>
      <w:bCs/>
    </w:rPr>
  </w:style>
  <w:style w:type="paragraph" w:styleId="Nadpis7">
    <w:name w:val="heading 7"/>
    <w:basedOn w:val="Normln"/>
    <w:next w:val="Normln"/>
    <w:link w:val="Nadpis7Char"/>
    <w:uiPriority w:val="9"/>
    <w:unhideWhenUsed/>
    <w:qFormat/>
    <w:pPr>
      <w:keepNext/>
      <w:keepLines/>
      <w:spacing w:before="320"/>
      <w:outlineLvl w:val="6"/>
    </w:pPr>
    <w:rPr>
      <w:rFonts w:ascii="Arial" w:eastAsia="Arial" w:hAnsi="Arial" w:cs="Arial"/>
      <w:b/>
      <w:bCs/>
      <w:i/>
      <w:iCs/>
    </w:rPr>
  </w:style>
  <w:style w:type="paragraph" w:styleId="Nadpis8">
    <w:name w:val="heading 8"/>
    <w:basedOn w:val="Normln"/>
    <w:next w:val="Normln"/>
    <w:link w:val="Nadpis8Char"/>
    <w:uiPriority w:val="9"/>
    <w:unhideWhenUsed/>
    <w:qFormat/>
    <w:pPr>
      <w:keepNext/>
      <w:keepLines/>
      <w:spacing w:before="320"/>
      <w:outlineLvl w:val="7"/>
    </w:pPr>
    <w:rPr>
      <w:rFonts w:ascii="Arial" w:eastAsia="Arial" w:hAnsi="Arial" w:cs="Arial"/>
      <w:i/>
      <w:iCs/>
    </w:rPr>
  </w:style>
  <w:style w:type="paragraph" w:styleId="Nadpis9">
    <w:name w:val="heading 9"/>
    <w:basedOn w:val="Normln"/>
    <w:next w:val="Normln"/>
    <w:link w:val="Nadpis9Char"/>
    <w:uiPriority w:val="9"/>
    <w:unhideWhenUsed/>
    <w:qFormat/>
    <w:pPr>
      <w:keepNext/>
      <w:keepLines/>
      <w:spacing w:before="320"/>
      <w:outlineLvl w:val="8"/>
    </w:pPr>
    <w:rPr>
      <w:rFonts w:ascii="Arial" w:eastAsia="Arial" w:hAnsi="Arial" w:cs="Arial"/>
      <w:i/>
      <w:iCs/>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Pr>
      <w:rFonts w:ascii="Arial" w:eastAsia="Arial" w:hAnsi="Arial" w:cs="Arial"/>
      <w:sz w:val="40"/>
      <w:szCs w:val="40"/>
    </w:rPr>
  </w:style>
  <w:style w:type="character" w:customStyle="1" w:styleId="Nadpis2Char">
    <w:name w:val="Nadpis 2 Char"/>
    <w:basedOn w:val="Standardnpsmoodstavce"/>
    <w:link w:val="Nadpis2"/>
    <w:uiPriority w:val="9"/>
    <w:rPr>
      <w:rFonts w:ascii="Arial" w:eastAsia="Arial" w:hAnsi="Arial" w:cs="Arial"/>
      <w:sz w:val="34"/>
    </w:rPr>
  </w:style>
  <w:style w:type="character" w:customStyle="1" w:styleId="Nadpis3Char">
    <w:name w:val="Nadpis 3 Char"/>
    <w:basedOn w:val="Standardnpsmoodstavce"/>
    <w:link w:val="Nadpis3"/>
    <w:uiPriority w:val="9"/>
    <w:rPr>
      <w:rFonts w:ascii="Arial" w:eastAsia="Arial" w:hAnsi="Arial" w:cs="Arial"/>
      <w:sz w:val="30"/>
      <w:szCs w:val="30"/>
    </w:rPr>
  </w:style>
  <w:style w:type="character" w:customStyle="1" w:styleId="Nadpis4Char">
    <w:name w:val="Nadpis 4 Char"/>
    <w:basedOn w:val="Standardnpsmoodstavce"/>
    <w:link w:val="Nadpis4"/>
    <w:uiPriority w:val="9"/>
    <w:rPr>
      <w:rFonts w:ascii="Arial" w:eastAsia="Arial" w:hAnsi="Arial" w:cs="Arial"/>
      <w:b/>
      <w:bCs/>
      <w:sz w:val="26"/>
      <w:szCs w:val="26"/>
    </w:rPr>
  </w:style>
  <w:style w:type="character" w:customStyle="1" w:styleId="Nadpis5Char">
    <w:name w:val="Nadpis 5 Char"/>
    <w:basedOn w:val="Standardnpsmoodstavce"/>
    <w:link w:val="Nadpis5"/>
    <w:uiPriority w:val="9"/>
    <w:rPr>
      <w:rFonts w:ascii="Arial" w:eastAsia="Arial" w:hAnsi="Arial" w:cs="Arial"/>
      <w:b/>
      <w:bCs/>
      <w:sz w:val="24"/>
      <w:szCs w:val="24"/>
    </w:rPr>
  </w:style>
  <w:style w:type="character" w:customStyle="1" w:styleId="Nadpis6Char">
    <w:name w:val="Nadpis 6 Char"/>
    <w:basedOn w:val="Standardnpsmoodstavce"/>
    <w:link w:val="Nadpis6"/>
    <w:uiPriority w:val="9"/>
    <w:rPr>
      <w:rFonts w:ascii="Arial" w:eastAsia="Arial" w:hAnsi="Arial" w:cs="Arial"/>
      <w:b/>
      <w:bCs/>
      <w:sz w:val="22"/>
      <w:szCs w:val="22"/>
    </w:rPr>
  </w:style>
  <w:style w:type="character" w:customStyle="1" w:styleId="Nadpis7Char">
    <w:name w:val="Nadpis 7 Char"/>
    <w:basedOn w:val="Standardnpsmoodstavce"/>
    <w:link w:val="Nadpis7"/>
    <w:uiPriority w:val="9"/>
    <w:rPr>
      <w:rFonts w:ascii="Arial" w:eastAsia="Arial" w:hAnsi="Arial" w:cs="Arial"/>
      <w:b/>
      <w:bCs/>
      <w:i/>
      <w:iCs/>
      <w:sz w:val="22"/>
      <w:szCs w:val="22"/>
    </w:rPr>
  </w:style>
  <w:style w:type="character" w:customStyle="1" w:styleId="Nadpis8Char">
    <w:name w:val="Nadpis 8 Char"/>
    <w:basedOn w:val="Standardnpsmoodstavce"/>
    <w:link w:val="Nadpis8"/>
    <w:uiPriority w:val="9"/>
    <w:rPr>
      <w:rFonts w:ascii="Arial" w:eastAsia="Arial" w:hAnsi="Arial" w:cs="Arial"/>
      <w:i/>
      <w:iCs/>
      <w:sz w:val="22"/>
      <w:szCs w:val="22"/>
    </w:rPr>
  </w:style>
  <w:style w:type="character" w:customStyle="1" w:styleId="Nadpis9Char">
    <w:name w:val="Nadpis 9 Char"/>
    <w:basedOn w:val="Standardnpsmoodstavce"/>
    <w:link w:val="Nadpis9"/>
    <w:uiPriority w:val="9"/>
    <w:rPr>
      <w:rFonts w:ascii="Arial" w:eastAsia="Arial" w:hAnsi="Arial" w:cs="Arial"/>
      <w:i/>
      <w:iCs/>
      <w:sz w:val="21"/>
      <w:szCs w:val="21"/>
    </w:rPr>
  </w:style>
  <w:style w:type="paragraph" w:styleId="Odstavecseseznamem">
    <w:name w:val="List Paragraph"/>
    <w:basedOn w:val="Normln"/>
    <w:uiPriority w:val="34"/>
    <w:qFormat/>
    <w:pPr>
      <w:ind w:left="720"/>
      <w:contextualSpacing/>
    </w:pPr>
  </w:style>
  <w:style w:type="paragraph" w:styleId="Bezmezer">
    <w:name w:val="No Spacing"/>
    <w:uiPriority w:val="1"/>
    <w:qFormat/>
  </w:style>
  <w:style w:type="paragraph" w:styleId="Nzev">
    <w:name w:val="Title"/>
    <w:basedOn w:val="Normln"/>
    <w:next w:val="Normln"/>
    <w:link w:val="NzevChar"/>
    <w:uiPriority w:val="10"/>
    <w:qFormat/>
    <w:pPr>
      <w:spacing w:before="300"/>
      <w:contextualSpacing/>
    </w:pPr>
    <w:rPr>
      <w:sz w:val="48"/>
      <w:szCs w:val="48"/>
    </w:rPr>
  </w:style>
  <w:style w:type="character" w:customStyle="1" w:styleId="NzevChar">
    <w:name w:val="Název Char"/>
    <w:basedOn w:val="Standardnpsmoodstavce"/>
    <w:link w:val="Nzev"/>
    <w:uiPriority w:val="10"/>
    <w:rPr>
      <w:sz w:val="48"/>
      <w:szCs w:val="48"/>
    </w:rPr>
  </w:style>
  <w:style w:type="paragraph" w:styleId="Podtitul">
    <w:name w:val="Subtitle"/>
    <w:basedOn w:val="Normln"/>
    <w:next w:val="Normln"/>
    <w:link w:val="PodtitulChar"/>
    <w:uiPriority w:val="11"/>
    <w:qFormat/>
    <w:pPr>
      <w:spacing w:before="200"/>
    </w:pPr>
    <w:rPr>
      <w:sz w:val="24"/>
      <w:szCs w:val="24"/>
    </w:rPr>
  </w:style>
  <w:style w:type="character" w:customStyle="1" w:styleId="PodtitulChar">
    <w:name w:val="Podtitul Char"/>
    <w:basedOn w:val="Standardnpsmoodstavce"/>
    <w:link w:val="Podtitul"/>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paragraph" w:styleId="Zhlav">
    <w:name w:val="header"/>
    <w:basedOn w:val="Normln"/>
    <w:link w:val="ZhlavChar"/>
    <w:uiPriority w:val="99"/>
    <w:unhideWhenUsed/>
    <w:pPr>
      <w:tabs>
        <w:tab w:val="center" w:pos="7143"/>
        <w:tab w:val="right" w:pos="14287"/>
      </w:tabs>
      <w:spacing w:after="0" w:line="240" w:lineRule="auto"/>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7143"/>
        <w:tab w:val="right" w:pos="14287"/>
      </w:tabs>
      <w:spacing w:after="0" w:line="240" w:lineRule="auto"/>
    </w:pPr>
  </w:style>
  <w:style w:type="character" w:customStyle="1" w:styleId="ZpatChar">
    <w:name w:val="Zápatí Char"/>
    <w:basedOn w:val="Standardnpsmoodstavce"/>
    <w:link w:val="Zpat"/>
    <w:uiPriority w:val="99"/>
  </w:style>
  <w:style w:type="table" w:styleId="Mkatabulky">
    <w:name w:val="Table Grid"/>
    <w:basedOn w:val="Normlntabulka"/>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lntabulk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rosttabulka1">
    <w:name w:val="Plain Table 1"/>
    <w:basedOn w:val="Normlntabulk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Prosttabulka2">
    <w:name w:val="Plain Table 2"/>
    <w:basedOn w:val="Normlntabulka"/>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basedOn w:val="Normlntabulka"/>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rosttabulka4">
    <w:name w:val="Plain Table 4"/>
    <w:basedOn w:val="Normlntabulka"/>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rosttabulka5">
    <w:name w:val="Plain Table 5"/>
    <w:basedOn w:val="Normlntabulka"/>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Svtltabulkasmkou1">
    <w:name w:val="Grid Table 1 Light"/>
    <w:basedOn w:val="Normlntabulka"/>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lntabulka"/>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lntabulka"/>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lntabulka"/>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lntabulka"/>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lntabulka"/>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ulkasmkou2">
    <w:name w:val="Grid Table 2"/>
    <w:basedOn w:val="Normlntabulk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Normlntabulka"/>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basedOn w:val="Normlntabulka"/>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basedOn w:val="Normlntabulka"/>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basedOn w:val="Normlntabulka"/>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basedOn w:val="Normlntabulka"/>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basedOn w:val="Normlntabulka"/>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ulkasmkou3">
    <w:name w:val="Grid Table 3"/>
    <w:basedOn w:val="Normlntabulk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Normlntabulka"/>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basedOn w:val="Normlntabulka"/>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basedOn w:val="Normlntabulka"/>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basedOn w:val="Normlntabulka"/>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basedOn w:val="Normlntabulka"/>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basedOn w:val="Normlntabulka"/>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ulkasmkou4">
    <w:name w:val="Grid Table 4"/>
    <w:basedOn w:val="Normlntabulka"/>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Normlntabulka"/>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basedOn w:val="Normlntabulka"/>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basedOn w:val="Normlntabulka"/>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basedOn w:val="Normlntabulka"/>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basedOn w:val="Normlntabulka"/>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basedOn w:val="Normlntabulka"/>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mavtabulkasmkou5">
    <w:name w:val="Grid Table 5 Dark"/>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styleId="Barevntabulkasmkou6">
    <w:name w:val="Grid Table 6 Colorful"/>
    <w:basedOn w:val="Normlntabulka"/>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lntabulka"/>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lntabulka"/>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lntabulka"/>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lntabulka"/>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lntabulka"/>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styleId="Barevntabulkasmkou7">
    <w:name w:val="Grid Table 7 Colorful"/>
    <w:basedOn w:val="Normlntabulka"/>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lntabulka"/>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lntabulka"/>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lntabulka"/>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lntabulka"/>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lntabulka"/>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styleId="Svtltabulkaseznamu1">
    <w:name w:val="List Table 1 Light"/>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styleId="Tabulkaseznamu2">
    <w:name w:val="List Table 2"/>
    <w:basedOn w:val="Normlntabulka"/>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Normlntabulka"/>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basedOn w:val="Normlntabulka"/>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basedOn w:val="Normlntabulka"/>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basedOn w:val="Normlntabulka"/>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basedOn w:val="Normlntabulka"/>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basedOn w:val="Normlntabulka"/>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abulkaseznamu3">
    <w:name w:val="List Table 3"/>
    <w:basedOn w:val="Normlntabulk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lntabulka"/>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lntabulka"/>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lntabulka"/>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lntabulka"/>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lntabulka"/>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ulkaseznamu4">
    <w:name w:val="List Table 4"/>
    <w:basedOn w:val="Normlntabulk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Normlntabulka"/>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basedOn w:val="Normlntabulka"/>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basedOn w:val="Normlntabulka"/>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basedOn w:val="Normlntabulka"/>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basedOn w:val="Normlntabulka"/>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basedOn w:val="Normlntabulka"/>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mavtabulkaseznamu5">
    <w:name w:val="List Table 5 Dark"/>
    <w:basedOn w:val="Normlntabulka"/>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Normlntabulka"/>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basedOn w:val="Normlntabulka"/>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basedOn w:val="Normlntabulka"/>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basedOn w:val="Normlntabulka"/>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basedOn w:val="Normlntabulka"/>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basedOn w:val="Normlntabulka"/>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styleId="Barevntabulkaseznamu6">
    <w:name w:val="List Table 6 Colorful"/>
    <w:basedOn w:val="Normlntabulka"/>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lntabulka"/>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lntabulka"/>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lntabulka"/>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lntabulka"/>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lntabulka"/>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styleId="Barevntabulkaseznamu7">
    <w:name w:val="List Table 7 Colorful"/>
    <w:basedOn w:val="Normlntabulka"/>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lntabulka"/>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lntabulka"/>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lntabulka"/>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lntabulka"/>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lntabulka"/>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lntabulka"/>
    <w:uiPriority w:val="99"/>
    <w:rPr>
      <w:color w:val="404040"/>
      <w:szCs w:val="20"/>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Normlntabulka"/>
    <w:uiPriority w:val="99"/>
    <w:rPr>
      <w:color w:val="404040"/>
      <w:szCs w:val="20"/>
    </w:rPr>
    <w:tblPr>
      <w:tblStyleRowBandSize w:val="1"/>
      <w:tblStyleColBandSize w:val="1"/>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basedOn w:val="Normlntabulka"/>
    <w:uiPriority w:val="99"/>
    <w:rPr>
      <w:color w:val="404040"/>
      <w:szCs w:val="20"/>
    </w:rPr>
    <w:tblPr>
      <w:tblStyleRowBandSize w:val="1"/>
      <w:tblStyleColBandSize w:val="1"/>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basedOn w:val="Normlntabulka"/>
    <w:uiPriority w:val="99"/>
    <w:rPr>
      <w:color w:val="404040"/>
      <w:szCs w:val="20"/>
    </w:rPr>
    <w:tblPr>
      <w:tblStyleRowBandSize w:val="1"/>
      <w:tblStyleColBandSize w:val="1"/>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basedOn w:val="Normlntabulka"/>
    <w:uiPriority w:val="99"/>
    <w:rPr>
      <w:color w:val="404040"/>
      <w:szCs w:val="20"/>
    </w:rPr>
    <w:tblPr>
      <w:tblStyleRowBandSize w:val="1"/>
      <w:tblStyleColBandSize w:val="1"/>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basedOn w:val="Normlntabulka"/>
    <w:uiPriority w:val="99"/>
    <w:rPr>
      <w:color w:val="404040"/>
      <w:szCs w:val="20"/>
    </w:rPr>
    <w:tblPr>
      <w:tblStyleRowBandSize w:val="1"/>
      <w:tblStyleColBandSize w:val="1"/>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basedOn w:val="Normlntabulka"/>
    <w:uiPriority w:val="99"/>
    <w:rPr>
      <w:color w:val="404040"/>
      <w:szCs w:val="20"/>
    </w:rPr>
    <w:tblPr>
      <w:tblStyleRowBandSize w:val="1"/>
      <w:tblStyleColBandSize w:val="1"/>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basedOn w:val="Normlntabulka"/>
    <w:uiPriority w:val="99"/>
    <w:rPr>
      <w:color w:val="40404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Normlntabulka"/>
    <w:uiPriority w:val="99"/>
    <w:rPr>
      <w:color w:val="40404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basedOn w:val="Normlntabulka"/>
    <w:uiPriority w:val="99"/>
    <w:rPr>
      <w:color w:val="40404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basedOn w:val="Normlntabulka"/>
    <w:uiPriority w:val="99"/>
    <w:rPr>
      <w:color w:val="40404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basedOn w:val="Normlntabulka"/>
    <w:uiPriority w:val="99"/>
    <w:rPr>
      <w:color w:val="40404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basedOn w:val="Normlntabulka"/>
    <w:uiPriority w:val="99"/>
    <w:rPr>
      <w:color w:val="40404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basedOn w:val="Normlntabulka"/>
    <w:uiPriority w:val="99"/>
    <w:rPr>
      <w:color w:val="40404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basedOn w:val="Normlntabulka"/>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lntabulka"/>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lntabulka"/>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lntabulka"/>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lntabulka"/>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lntabulka"/>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Obsah1">
    <w:name w:val="toc 1"/>
    <w:basedOn w:val="Normln"/>
    <w:next w:val="Normln"/>
    <w:uiPriority w:val="39"/>
    <w:unhideWhenUsed/>
    <w:pPr>
      <w:spacing w:after="57"/>
    </w:pPr>
  </w:style>
  <w:style w:type="paragraph" w:styleId="Obsah2">
    <w:name w:val="toc 2"/>
    <w:basedOn w:val="Normln"/>
    <w:next w:val="Normln"/>
    <w:uiPriority w:val="39"/>
    <w:unhideWhenUsed/>
    <w:pPr>
      <w:spacing w:after="57"/>
      <w:ind w:left="283"/>
    </w:pPr>
  </w:style>
  <w:style w:type="paragraph" w:styleId="Obsah3">
    <w:name w:val="toc 3"/>
    <w:basedOn w:val="Normln"/>
    <w:next w:val="Normln"/>
    <w:uiPriority w:val="39"/>
    <w:unhideWhenUsed/>
    <w:pPr>
      <w:spacing w:after="57"/>
      <w:ind w:left="567"/>
    </w:pPr>
  </w:style>
  <w:style w:type="paragraph" w:styleId="Obsah4">
    <w:name w:val="toc 4"/>
    <w:basedOn w:val="Normln"/>
    <w:next w:val="Normln"/>
    <w:uiPriority w:val="39"/>
    <w:unhideWhenUsed/>
    <w:pPr>
      <w:spacing w:after="57"/>
      <w:ind w:left="850"/>
    </w:pPr>
  </w:style>
  <w:style w:type="paragraph" w:styleId="Obsah5">
    <w:name w:val="toc 5"/>
    <w:basedOn w:val="Normln"/>
    <w:next w:val="Normln"/>
    <w:uiPriority w:val="39"/>
    <w:unhideWhenUsed/>
    <w:pPr>
      <w:spacing w:after="57"/>
      <w:ind w:left="1134"/>
    </w:pPr>
  </w:style>
  <w:style w:type="paragraph" w:styleId="Obsah6">
    <w:name w:val="toc 6"/>
    <w:basedOn w:val="Normln"/>
    <w:next w:val="Normln"/>
    <w:uiPriority w:val="39"/>
    <w:unhideWhenUsed/>
    <w:pPr>
      <w:spacing w:after="57"/>
      <w:ind w:left="1417"/>
    </w:pPr>
  </w:style>
  <w:style w:type="paragraph" w:styleId="Obsah7">
    <w:name w:val="toc 7"/>
    <w:basedOn w:val="Normln"/>
    <w:next w:val="Normln"/>
    <w:uiPriority w:val="39"/>
    <w:unhideWhenUsed/>
    <w:pPr>
      <w:spacing w:after="57"/>
      <w:ind w:left="1701"/>
    </w:pPr>
  </w:style>
  <w:style w:type="paragraph" w:styleId="Obsah8">
    <w:name w:val="toc 8"/>
    <w:basedOn w:val="Normln"/>
    <w:next w:val="Normln"/>
    <w:uiPriority w:val="39"/>
    <w:unhideWhenUsed/>
    <w:pPr>
      <w:spacing w:after="57"/>
      <w:ind w:left="1984"/>
    </w:pPr>
  </w:style>
  <w:style w:type="paragraph" w:styleId="Obsah9">
    <w:name w:val="toc 9"/>
    <w:basedOn w:val="Normln"/>
    <w:next w:val="Normln"/>
    <w:uiPriority w:val="39"/>
    <w:unhideWhenUsed/>
    <w:pPr>
      <w:spacing w:after="57"/>
      <w:ind w:left="2268"/>
    </w:pPr>
  </w:style>
  <w:style w:type="paragraph" w:styleId="Nadpisobsahu">
    <w:name w:val="TOC Heading"/>
    <w:uiPriority w:val="39"/>
    <w:unhideWhenUsed/>
  </w:style>
  <w:style w:type="character" w:styleId="Hypertextovodkaz">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pPr>
      <w:spacing w:before="160"/>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numbering" w:customStyle="1" w:styleId="ImportedStyle5">
    <w:name w:val="Imported Style 5"/>
    <w:pPr>
      <w:numPr>
        <w:numId w:val="9"/>
      </w:numPr>
    </w:pPr>
  </w:style>
  <w:style w:type="character" w:customStyle="1" w:styleId="None">
    <w:name w:val="None"/>
  </w:style>
  <w:style w:type="character" w:customStyle="1" w:styleId="Hyperlink0">
    <w:name w:val="Hyperlink.0"/>
    <w:basedOn w:val="None"/>
    <w:rPr>
      <w:u w:val="single"/>
    </w:rPr>
  </w:style>
  <w:style w:type="character" w:customStyle="1" w:styleId="Hyperlink1">
    <w:name w:val="Hyperlink.1"/>
    <w:basedOn w:val="None"/>
    <w:rPr>
      <w:u w:val="single"/>
      <w:shd w:val="clear" w:color="auto" w:fill="FFFFFF"/>
    </w:rPr>
  </w:style>
  <w:style w:type="paragraph" w:styleId="Textkomente">
    <w:name w:val="annotation text"/>
    <w:basedOn w:val="Normln"/>
    <w:link w:val="TextkomenteChar"/>
    <w:uiPriority w:val="99"/>
    <w:semiHidden/>
    <w:unhideWhenUsed/>
    <w:pPr>
      <w:spacing w:line="240" w:lineRule="auto"/>
    </w:pPr>
    <w:rPr>
      <w:sz w:val="20"/>
      <w:szCs w:val="20"/>
    </w:rPr>
  </w:style>
  <w:style w:type="character" w:customStyle="1" w:styleId="TextkomenteChar">
    <w:name w:val="Text komentáře Char"/>
    <w:basedOn w:val="Standardnpsmoodstavce"/>
    <w:link w:val="Textkomente"/>
    <w:uiPriority w:val="99"/>
    <w:semiHidden/>
    <w:rPr>
      <w:rFonts w:ascii="Calibri" w:hAnsi="Calibri" w:cs="Arial Unicode MS"/>
      <w:color w:val="000000"/>
    </w:rPr>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hAnsi="Tahoma" w:cs="Tahoma"/>
      <w:color w:val="000000"/>
      <w:sz w:val="16"/>
      <w:szCs w:val="16"/>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rFonts w:ascii="Calibri" w:hAnsi="Calibri" w:cs="Arial Unicode MS"/>
      <w:b/>
      <w:bCs/>
      <w:color w:val="000000"/>
    </w:rPr>
  </w:style>
  <w:style w:type="paragraph" w:styleId="Normlnweb">
    <w:name w:val="Normal (Web)"/>
    <w:basedOn w:val="Normln"/>
    <w:uiPriority w:val="99"/>
    <w:unhideWhenUsed/>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Textpoznpodarou">
    <w:name w:val="footnote text"/>
    <w:basedOn w:val="Normln"/>
    <w:link w:val="TextpoznpodarouChar"/>
    <w:uiPriority w:val="99"/>
    <w:semiHidden/>
    <w:unhideWhenUsed/>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Pr>
      <w:rFonts w:ascii="Calibri" w:hAnsi="Calibri" w:cs="Arial Unicode MS"/>
      <w:color w:val="000000"/>
    </w:rPr>
  </w:style>
  <w:style w:type="character" w:styleId="Znakapoznpodarou">
    <w:name w:val="footnote reference"/>
    <w:basedOn w:val="Standardnpsmoodstavce"/>
    <w:uiPriority w:val="99"/>
    <w:semiHidden/>
    <w:unhideWhenUsed/>
    <w:rPr>
      <w:vertAlign w:val="superscript"/>
    </w:rPr>
  </w:style>
  <w:style w:type="paragraph" w:styleId="Textvysvtlivek">
    <w:name w:val="endnote text"/>
    <w:basedOn w:val="Normln"/>
    <w:link w:val="TextvysvtlivekChar"/>
    <w:uiPriority w:val="99"/>
    <w:semiHidden/>
    <w:unhideWhenUsed/>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Pr>
      <w:rFonts w:ascii="Calibri" w:hAnsi="Calibri" w:cs="Arial Unicode MS"/>
      <w:color w:val="000000"/>
    </w:rPr>
  </w:style>
  <w:style w:type="character" w:styleId="Odkaznavysvtlivky">
    <w:name w:val="end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sjc.ujc.cas.cz/" TargetMode="External"/><Relationship Id="rId3" Type="http://schemas.openxmlformats.org/officeDocument/2006/relationships/settings" Target="settings.xml"/><Relationship Id="rId7" Type="http://schemas.openxmlformats.org/officeDocument/2006/relationships/hyperlink" Target="https://prirucka.ujc.cas.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prstGeom prst="rect">
          <a:avLst/>
        </a:prstGeom>
        <a:solidFill>
          <a:srgbClr val="FFFFFF"/>
        </a:solidFill>
        <a:ln w="25400" cap="flat">
          <a:solidFill>
            <a:schemeClr val="accent1"/>
          </a:solidFill>
          <a:prstDash val="solid"/>
          <a:round/>
        </a:ln>
      </a:spPr>
      <a:bodyPr/>
      <a:lstStyle/>
      <a:style>
        <a:lnRef idx="0">
          <a:srgbClr val="000000"/>
        </a:lnRef>
        <a:fillRef idx="0">
          <a:srgbClr val="000000"/>
        </a:fillRef>
        <a:effectRef idx="0">
          <a:srgbClr val="000000"/>
        </a:effectRef>
        <a:fontRef idx="none"/>
      </a:style>
    </a:spDef>
    <a:lnDef>
      <a:spPr bwMode="auto">
        <a:prstGeom prst="rect">
          <a:avLst/>
        </a:prstGeom>
        <a:noFill/>
        <a:ln w="25400" cap="flat">
          <a:solidFill>
            <a:schemeClr val="accent1"/>
          </a:solidFill>
          <a:prstDash val="solid"/>
          <a:round/>
        </a:ln>
      </a:spPr>
      <a:bodyPr/>
      <a:lstStyle/>
      <a:style>
        <a:lnRef idx="0">
          <a:srgbClr val="000000"/>
        </a:lnRef>
        <a:fillRef idx="0">
          <a:srgbClr val="000000"/>
        </a:fillRef>
        <a:effectRef idx="0">
          <a:srgbClr val="000000"/>
        </a:effectRef>
        <a:fontRef idx="none"/>
      </a:style>
    </a:lnDef>
    <a:txDef>
      <a:spPr bwMode="auto">
        <a:prstGeom prst="rect">
          <a:avLst/>
        </a:prstGeom>
        <a:noFill/>
        <a:ln w="12700" cap="flat">
          <a:noFill/>
          <a:miter lim="400000"/>
        </a:ln>
      </a:spPr>
      <a:bodyPr/>
      <a:lstStyle/>
      <a:style>
        <a:lnRef idx="0">
          <a:srgbClr val="000000"/>
        </a:lnRef>
        <a:fillRef idx="0">
          <a:srgbClr val="000000"/>
        </a:fillRef>
        <a:effectRef idx="0">
          <a:srgbClr val="00000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3063</Words>
  <Characters>18072</Characters>
  <Application>Microsoft Office Word</Application>
  <DocSecurity>4</DocSecurity>
  <Lines>150</Lines>
  <Paragraphs>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Mirek</dc:creator>
  <cp:lastModifiedBy>petr kautsky</cp:lastModifiedBy>
  <cp:revision>2</cp:revision>
  <dcterms:created xsi:type="dcterms:W3CDTF">2020-10-29T21:49:00Z</dcterms:created>
  <dcterms:modified xsi:type="dcterms:W3CDTF">2020-10-29T21:49:00Z</dcterms:modified>
</cp:coreProperties>
</file>